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C835" w14:textId="77777777" w:rsidR="003B3135" w:rsidRPr="00D63F9C" w:rsidRDefault="003B3135" w:rsidP="003B3135">
      <w:pPr>
        <w:jc w:val="both"/>
        <w:rPr>
          <w:rFonts w:ascii="Univers for BP Light" w:eastAsia="MS Mincho" w:hAnsi="Univers for BP Light" w:cs="Arial"/>
          <w:color w:val="000000" w:themeColor="text1"/>
          <w:lang w:val="en-GB" w:eastAsia="ja-JP"/>
        </w:rPr>
      </w:pPr>
      <w:bookmarkStart w:id="0" w:name="_Hlk513218161"/>
      <w:bookmarkStart w:id="1" w:name="_Hlk69899892"/>
      <w:bookmarkStart w:id="2" w:name="_Hlk511990391"/>
      <w:bookmarkStart w:id="3" w:name="_Hlk55308393"/>
      <w:bookmarkStart w:id="4" w:name="_Hlk14709857"/>
      <w:bookmarkStart w:id="5" w:name="_Hlk15054673"/>
      <w:r w:rsidRPr="00D63F9C">
        <w:rPr>
          <w:rFonts w:ascii="Univers for BP Light" w:eastAsia="MS Mincho" w:hAnsi="Univers for BP Light" w:cs="Arial"/>
          <w:color w:val="000000" w:themeColor="text1"/>
          <w:lang w:val="en-GB" w:eastAsia="ja-JP"/>
        </w:rPr>
        <w:t>This business update is a joint press release issued by BP Exploration (Caspian Sea) Limited, in its capacity as operator of the Azeri-Chirag-Gunashli (ACG) field, as manager of the Baku-Tbilisi-Ceyhan (BTC) pipeline and as common operator of the BTC pipeline and the South Caucasus Pipeline (SCP), and by BP Exploration (Shah Deniz) Limited in its capacity as operator of the Shah Deniz field, with each of these entities providing information relevant to its project and making any statements applicable to its project.</w:t>
      </w:r>
    </w:p>
    <w:p w14:paraId="62467244" w14:textId="77777777" w:rsidR="003B3135" w:rsidRPr="00F017F0" w:rsidRDefault="003B3135" w:rsidP="003B3135">
      <w:pPr>
        <w:pStyle w:val="Heading1"/>
        <w:tabs>
          <w:tab w:val="left" w:pos="2268"/>
          <w:tab w:val="center" w:pos="4536"/>
          <w:tab w:val="right" w:pos="7371"/>
          <w:tab w:val="right" w:pos="9072"/>
        </w:tabs>
        <w:spacing w:before="480" w:after="240"/>
        <w:jc w:val="both"/>
        <w:rPr>
          <w:rFonts w:ascii="Univers for BP Light" w:hAnsi="Univers for BP Light" w:cs="Arial"/>
          <w:color w:val="000000" w:themeColor="text1"/>
          <w:sz w:val="24"/>
          <w:szCs w:val="24"/>
          <w:lang w:val="en-GB"/>
        </w:rPr>
      </w:pPr>
      <w:r w:rsidRPr="00F017F0">
        <w:rPr>
          <w:rFonts w:ascii="Univers for BP Light" w:hAnsi="Univers for BP Light" w:cs="Arial"/>
          <w:noProof/>
          <w:color w:val="000000" w:themeColor="text1"/>
          <w:sz w:val="24"/>
          <w:szCs w:val="24"/>
          <w:lang w:val="en-GB" w:eastAsia="en-GB"/>
        </w:rPr>
        <w:drawing>
          <wp:inline distT="0" distB="0" distL="0" distR="0" wp14:anchorId="1B8B7FF8" wp14:editId="51B901FE">
            <wp:extent cx="889000" cy="622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622300"/>
                    </a:xfrm>
                    <a:prstGeom prst="rect">
                      <a:avLst/>
                    </a:prstGeom>
                    <a:noFill/>
                    <a:ln>
                      <a:noFill/>
                    </a:ln>
                  </pic:spPr>
                </pic:pic>
              </a:graphicData>
            </a:graphic>
          </wp:inline>
        </w:drawing>
      </w:r>
      <w:r w:rsidRPr="00F017F0">
        <w:rPr>
          <w:rFonts w:ascii="Univers for BP Light" w:hAnsi="Univers for BP Light" w:cs="Arial"/>
          <w:color w:val="000000" w:themeColor="text1"/>
          <w:sz w:val="24"/>
          <w:szCs w:val="24"/>
          <w:lang w:val="en-GB"/>
        </w:rPr>
        <w:tab/>
      </w:r>
      <w:r w:rsidRPr="00F017F0">
        <w:rPr>
          <w:rFonts w:ascii="Univers for BP Light" w:hAnsi="Univers for BP Light" w:cs="Arial"/>
          <w:noProof/>
          <w:color w:val="000000" w:themeColor="text1"/>
          <w:sz w:val="24"/>
          <w:szCs w:val="24"/>
          <w:lang w:val="en-GB" w:eastAsia="en-GB"/>
        </w:rPr>
        <w:drawing>
          <wp:inline distT="0" distB="0" distL="0" distR="0" wp14:anchorId="418E5041" wp14:editId="0BA9A56F">
            <wp:extent cx="527050" cy="622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0" cy="622300"/>
                    </a:xfrm>
                    <a:prstGeom prst="rect">
                      <a:avLst/>
                    </a:prstGeom>
                    <a:noFill/>
                    <a:ln>
                      <a:noFill/>
                    </a:ln>
                  </pic:spPr>
                </pic:pic>
              </a:graphicData>
            </a:graphic>
          </wp:inline>
        </w:drawing>
      </w:r>
      <w:r w:rsidRPr="00F017F0">
        <w:rPr>
          <w:rFonts w:ascii="Univers for BP Light" w:hAnsi="Univers for BP Light" w:cs="Arial"/>
          <w:color w:val="000000" w:themeColor="text1"/>
          <w:sz w:val="24"/>
          <w:szCs w:val="24"/>
          <w:lang w:val="en-GB"/>
        </w:rPr>
        <w:tab/>
      </w:r>
      <w:r w:rsidRPr="00F017F0">
        <w:rPr>
          <w:rFonts w:ascii="Univers for BP Light" w:hAnsi="Univers for BP Light" w:cs="Arial"/>
          <w:noProof/>
          <w:color w:val="000000" w:themeColor="text1"/>
          <w:sz w:val="24"/>
          <w:szCs w:val="24"/>
          <w:lang w:val="en-GB" w:eastAsia="en-GB"/>
        </w:rPr>
        <w:drawing>
          <wp:inline distT="0" distB="0" distL="0" distR="0" wp14:anchorId="063C424F" wp14:editId="50C87FE7">
            <wp:extent cx="933450" cy="679450"/>
            <wp:effectExtent l="0" t="0" r="0" b="0"/>
            <wp:docPr id="3" name="Picture 3" descr="Description: 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t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679450"/>
                    </a:xfrm>
                    <a:prstGeom prst="rect">
                      <a:avLst/>
                    </a:prstGeom>
                    <a:noFill/>
                    <a:ln>
                      <a:noFill/>
                    </a:ln>
                  </pic:spPr>
                </pic:pic>
              </a:graphicData>
            </a:graphic>
          </wp:inline>
        </w:drawing>
      </w:r>
      <w:r w:rsidRPr="00F017F0">
        <w:rPr>
          <w:rFonts w:ascii="Univers for BP Light" w:hAnsi="Univers for BP Light" w:cs="Arial"/>
          <w:color w:val="000000" w:themeColor="text1"/>
          <w:sz w:val="24"/>
          <w:szCs w:val="24"/>
          <w:lang w:val="en-GB"/>
        </w:rPr>
        <w:tab/>
      </w:r>
      <w:r w:rsidRPr="00F017F0">
        <w:rPr>
          <w:rFonts w:ascii="Univers for BP Light" w:hAnsi="Univers for BP Light" w:cs="Arial"/>
          <w:noProof/>
          <w:color w:val="000000" w:themeColor="text1"/>
          <w:sz w:val="24"/>
          <w:szCs w:val="24"/>
          <w:lang w:val="en-GB" w:eastAsia="en-GB"/>
        </w:rPr>
        <w:drawing>
          <wp:inline distT="0" distB="0" distL="0" distR="0" wp14:anchorId="36DFAB64" wp14:editId="3DBEF970">
            <wp:extent cx="1035050" cy="622300"/>
            <wp:effectExtent l="0" t="0" r="0" b="6350"/>
            <wp:docPr id="2" name="Picture 2" descr="Description: 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0" cy="622300"/>
                    </a:xfrm>
                    <a:prstGeom prst="rect">
                      <a:avLst/>
                    </a:prstGeom>
                    <a:noFill/>
                    <a:ln>
                      <a:noFill/>
                    </a:ln>
                  </pic:spPr>
                </pic:pic>
              </a:graphicData>
            </a:graphic>
          </wp:inline>
        </w:drawing>
      </w:r>
      <w:r w:rsidRPr="00F017F0">
        <w:rPr>
          <w:rFonts w:ascii="Univers for BP Light" w:hAnsi="Univers for BP Light" w:cs="Arial"/>
          <w:color w:val="000000" w:themeColor="text1"/>
          <w:sz w:val="24"/>
          <w:szCs w:val="24"/>
          <w:lang w:val="en-GB"/>
        </w:rPr>
        <w:tab/>
      </w:r>
      <w:r w:rsidRPr="00F017F0">
        <w:rPr>
          <w:rFonts w:ascii="Univers for BP Light" w:hAnsi="Univers for BP Light" w:cs="Arial"/>
          <w:noProof/>
          <w:color w:val="000000" w:themeColor="text1"/>
          <w:sz w:val="24"/>
          <w:szCs w:val="24"/>
          <w:lang w:val="en-GB" w:eastAsia="en-GB"/>
        </w:rPr>
        <w:drawing>
          <wp:inline distT="0" distB="0" distL="0" distR="0" wp14:anchorId="62741CEB" wp14:editId="1B865E68">
            <wp:extent cx="603250" cy="806450"/>
            <wp:effectExtent l="0" t="0" r="6350" b="0"/>
            <wp:docPr id="1" name="Picture 1" descr="Description: C:\Users\rahiet\AppData\Local\Microsoft\Windows\Temporary Internet Files\Content.Outlook\4BMZNBHF\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ahiet\AppData\Local\Microsoft\Windows\Temporary Internet Files\Content.Outlook\4BMZNBHF\B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0" cy="806450"/>
                    </a:xfrm>
                    <a:prstGeom prst="rect">
                      <a:avLst/>
                    </a:prstGeom>
                    <a:noFill/>
                    <a:ln>
                      <a:noFill/>
                    </a:ln>
                  </pic:spPr>
                </pic:pic>
              </a:graphicData>
            </a:graphic>
          </wp:inline>
        </w:drawing>
      </w:r>
    </w:p>
    <w:p w14:paraId="439A92D0" w14:textId="77777777" w:rsidR="003B3135" w:rsidRPr="00F017F0" w:rsidRDefault="003B3135" w:rsidP="003B3135">
      <w:pPr>
        <w:jc w:val="both"/>
        <w:rPr>
          <w:rFonts w:ascii="Univers for BP Light" w:hAnsi="Univers for BP Light" w:cs="Arial"/>
          <w:color w:val="000000" w:themeColor="text1"/>
          <w:lang w:val="en-GB"/>
        </w:rPr>
      </w:pPr>
    </w:p>
    <w:p w14:paraId="1BFF15EC" w14:textId="77777777" w:rsidR="003B3135" w:rsidRPr="00F017F0" w:rsidRDefault="003B3135" w:rsidP="003B3135">
      <w:pPr>
        <w:jc w:val="center"/>
        <w:rPr>
          <w:rFonts w:ascii="Univers for BP Light" w:hAnsi="Univers for BP Light" w:cs="Arial"/>
          <w:b/>
          <w:color w:val="000000" w:themeColor="text1"/>
          <w:sz w:val="36"/>
          <w:lang w:val="en-GB"/>
        </w:rPr>
      </w:pPr>
    </w:p>
    <w:p w14:paraId="0992D932" w14:textId="77777777" w:rsidR="000A63D9" w:rsidRPr="00482C99" w:rsidRDefault="000A63D9" w:rsidP="000A63D9">
      <w:pPr>
        <w:jc w:val="center"/>
        <w:rPr>
          <w:rFonts w:ascii="Univers for BP Light" w:hAnsi="Univers for BP Light" w:cs="Arial"/>
          <w:b/>
          <w:color w:val="000000" w:themeColor="text1"/>
          <w:sz w:val="32"/>
          <w:szCs w:val="32"/>
          <w:lang w:val="en-GB"/>
        </w:rPr>
      </w:pPr>
      <w:bookmarkStart w:id="6" w:name="_Hlk101801794"/>
      <w:bookmarkStart w:id="7" w:name="_Hlk55308820"/>
      <w:bookmarkStart w:id="8" w:name="_Hlk86236221"/>
      <w:r w:rsidRPr="00482C99">
        <w:rPr>
          <w:rFonts w:ascii="Univers for BP Light" w:hAnsi="Univers for BP Light" w:cs="Arial"/>
          <w:b/>
          <w:color w:val="000000" w:themeColor="text1"/>
          <w:sz w:val="32"/>
          <w:szCs w:val="32"/>
          <w:lang w:val="en-GB"/>
        </w:rPr>
        <w:t>BUSINESS UPDATE</w:t>
      </w:r>
    </w:p>
    <w:p w14:paraId="61A302F7" w14:textId="56279932" w:rsidR="000A63D9" w:rsidRPr="00F017F0" w:rsidRDefault="00B34C0A" w:rsidP="000A63D9">
      <w:pPr>
        <w:tabs>
          <w:tab w:val="right" w:pos="9100"/>
        </w:tabs>
        <w:jc w:val="center"/>
        <w:rPr>
          <w:rFonts w:ascii="Univers for BP Light" w:hAnsi="Univers for BP Light" w:cs="Arial"/>
          <w:b/>
          <w:color w:val="000000" w:themeColor="text1"/>
          <w:sz w:val="28"/>
          <w:lang w:val="en-GB"/>
        </w:rPr>
      </w:pPr>
      <w:r>
        <w:rPr>
          <w:rFonts w:ascii="Univers for BP Light" w:hAnsi="Univers for BP Light" w:cs="Arial"/>
          <w:b/>
          <w:color w:val="000000" w:themeColor="text1"/>
          <w:sz w:val="28"/>
          <w:lang w:val="en-GB"/>
        </w:rPr>
        <w:t>1</w:t>
      </w:r>
      <w:r w:rsidR="00ED78A7" w:rsidRPr="00ED78A7">
        <w:rPr>
          <w:rFonts w:ascii="Univers for BP Light" w:hAnsi="Univers for BP Light" w:cs="Arial"/>
          <w:b/>
          <w:color w:val="000000" w:themeColor="text1"/>
          <w:sz w:val="28"/>
          <w:vertAlign w:val="superscript"/>
          <w:lang w:val="en-GB"/>
        </w:rPr>
        <w:t>st</w:t>
      </w:r>
      <w:r w:rsidR="00ED78A7">
        <w:rPr>
          <w:rFonts w:ascii="Univers for BP Light" w:hAnsi="Univers for BP Light" w:cs="Arial"/>
          <w:b/>
          <w:color w:val="000000" w:themeColor="text1"/>
          <w:sz w:val="28"/>
          <w:lang w:val="en-GB"/>
        </w:rPr>
        <w:t xml:space="preserve"> quarter</w:t>
      </w:r>
      <w:r w:rsidR="000A63D9" w:rsidRPr="000E3E78">
        <w:rPr>
          <w:rFonts w:ascii="Univers for BP Light" w:hAnsi="Univers for BP Light" w:cs="Arial"/>
          <w:b/>
          <w:color w:val="000000" w:themeColor="text1"/>
          <w:sz w:val="28"/>
        </w:rPr>
        <w:t xml:space="preserve"> 202</w:t>
      </w:r>
      <w:r>
        <w:rPr>
          <w:rFonts w:ascii="Univers for BP Light" w:hAnsi="Univers for BP Light" w:cs="Arial"/>
          <w:b/>
          <w:color w:val="000000" w:themeColor="text1"/>
          <w:sz w:val="28"/>
        </w:rPr>
        <w:t>2</w:t>
      </w:r>
      <w:r w:rsidR="000A63D9">
        <w:rPr>
          <w:rFonts w:ascii="Univers for BP Light" w:hAnsi="Univers for BP Light" w:cs="Arial"/>
          <w:b/>
          <w:color w:val="000000" w:themeColor="text1"/>
          <w:sz w:val="28"/>
        </w:rPr>
        <w:t xml:space="preserve"> </w:t>
      </w:r>
      <w:r w:rsidR="000A63D9" w:rsidRPr="000E3E78">
        <w:rPr>
          <w:rFonts w:ascii="Univers for BP Light" w:hAnsi="Univers for BP Light" w:cs="Arial"/>
          <w:b/>
          <w:color w:val="000000" w:themeColor="text1"/>
          <w:sz w:val="28"/>
        </w:rPr>
        <w:t>results</w:t>
      </w:r>
    </w:p>
    <w:p w14:paraId="45B5B996" w14:textId="77777777" w:rsidR="000A63D9" w:rsidRPr="00F017F0" w:rsidRDefault="000A63D9" w:rsidP="000A63D9">
      <w:pPr>
        <w:jc w:val="both"/>
        <w:rPr>
          <w:rFonts w:ascii="Univers for BP Light" w:hAnsi="Univers for BP Light" w:cs="Arial"/>
          <w:b/>
          <w:color w:val="000000" w:themeColor="text1"/>
          <w:lang w:val="en-GB"/>
        </w:rPr>
      </w:pPr>
    </w:p>
    <w:p w14:paraId="679D92FF" w14:textId="03D0E2D1" w:rsidR="000A63D9" w:rsidRPr="000574A5" w:rsidRDefault="00B34C0A" w:rsidP="000A63D9">
      <w:pPr>
        <w:jc w:val="both"/>
        <w:rPr>
          <w:rFonts w:ascii="Univers for BP Light" w:hAnsi="Univers for BP Light" w:cs="Arial"/>
          <w:b/>
          <w:color w:val="000000" w:themeColor="text1"/>
        </w:rPr>
      </w:pPr>
      <w:r>
        <w:rPr>
          <w:rFonts w:ascii="Univers for BP Light" w:hAnsi="Univers for BP Light" w:cs="Arial"/>
          <w:b/>
          <w:color w:val="000000" w:themeColor="text1"/>
        </w:rPr>
        <w:t>5 May</w:t>
      </w:r>
      <w:r w:rsidR="000A63D9" w:rsidRPr="000574A5">
        <w:rPr>
          <w:rFonts w:ascii="Univers for BP Light" w:hAnsi="Univers for BP Light" w:cs="Arial"/>
          <w:b/>
          <w:color w:val="000000" w:themeColor="text1"/>
        </w:rPr>
        <w:t xml:space="preserve"> 202</w:t>
      </w:r>
      <w:r w:rsidR="000A63D9">
        <w:rPr>
          <w:rFonts w:ascii="Univers for BP Light" w:hAnsi="Univers for BP Light" w:cs="Arial"/>
          <w:b/>
          <w:color w:val="000000" w:themeColor="text1"/>
        </w:rPr>
        <w:t>2</w:t>
      </w:r>
    </w:p>
    <w:p w14:paraId="231D22DF" w14:textId="77777777" w:rsidR="000A63D9" w:rsidRPr="000574A5" w:rsidRDefault="000A63D9" w:rsidP="000A63D9">
      <w:pPr>
        <w:spacing w:line="276" w:lineRule="auto"/>
        <w:jc w:val="both"/>
        <w:rPr>
          <w:rFonts w:ascii="Univers for BP Light" w:hAnsi="Univers for BP Light" w:cs="Arial"/>
          <w:b/>
          <w:color w:val="000000" w:themeColor="text1"/>
          <w:u w:val="single"/>
        </w:rPr>
      </w:pPr>
    </w:p>
    <w:bookmarkEnd w:id="6"/>
    <w:bookmarkEnd w:id="7"/>
    <w:bookmarkEnd w:id="8"/>
    <w:p w14:paraId="6E86D901" w14:textId="77777777" w:rsidR="00396120" w:rsidRPr="007A707C" w:rsidRDefault="00396120" w:rsidP="00396120">
      <w:pPr>
        <w:spacing w:line="276" w:lineRule="auto"/>
        <w:jc w:val="both"/>
        <w:rPr>
          <w:rFonts w:ascii="Univers for BP Light" w:hAnsi="Univers for BP Light" w:cs="Arial"/>
          <w:b/>
          <w:color w:val="000000" w:themeColor="text1"/>
          <w:u w:val="single"/>
          <w:lang w:val="de-DE"/>
        </w:rPr>
      </w:pPr>
      <w:r w:rsidRPr="007A707C">
        <w:rPr>
          <w:rFonts w:ascii="Univers for BP Light" w:hAnsi="Univers for BP Light" w:cs="Arial"/>
          <w:b/>
          <w:color w:val="000000" w:themeColor="text1"/>
          <w:u w:val="single"/>
          <w:lang w:val="de-DE"/>
        </w:rPr>
        <w:t>Azeri-Chirag-Deepwater Gunashli (ACG)</w:t>
      </w:r>
    </w:p>
    <w:p w14:paraId="463FF8A5" w14:textId="77777777" w:rsidR="00396120" w:rsidRPr="007A707C" w:rsidRDefault="00396120" w:rsidP="00396120">
      <w:pPr>
        <w:jc w:val="both"/>
        <w:rPr>
          <w:rFonts w:ascii="Univers for BP Light" w:hAnsi="Univers for BP Light" w:cs="Arial"/>
          <w:bCs/>
          <w:color w:val="000000" w:themeColor="text1"/>
          <w:u w:val="single"/>
          <w:lang w:val="de-DE"/>
        </w:rPr>
      </w:pPr>
    </w:p>
    <w:p w14:paraId="1F32A065" w14:textId="67436763" w:rsidR="00396120" w:rsidRPr="007A707C" w:rsidRDefault="00396120" w:rsidP="00396120">
      <w:pPr>
        <w:spacing w:line="360" w:lineRule="auto"/>
        <w:jc w:val="both"/>
        <w:rPr>
          <w:rFonts w:ascii="Univers for BP Light" w:hAnsi="Univers for BP Light" w:cs="Arial"/>
          <w:b/>
          <w:bCs/>
          <w:color w:val="000000" w:themeColor="text1"/>
          <w:lang w:val="de-DE"/>
        </w:rPr>
      </w:pPr>
      <w:r w:rsidRPr="00E60ADE">
        <w:rPr>
          <w:rFonts w:ascii="Univers for BP Light" w:hAnsi="Univers for BP Light" w:cs="Arial"/>
          <w:b/>
          <w:bCs/>
          <w:color w:val="000000" w:themeColor="text1"/>
          <w:lang w:val="de-DE"/>
        </w:rPr>
        <w:t xml:space="preserve">ACG participating interests are: bp (30.37%), SOCAR (25.0%), MOL (9.57%), INPEX (9.31%), Equinor (7.27%), ExxonMobil (6.79%), TPAO (5.73%), ITOCHU (3.65%), </w:t>
      </w:r>
      <w:r w:rsidRPr="00E60ADE">
        <w:rPr>
          <w:rFonts w:ascii="Univers for BP Light" w:eastAsia="MS Mincho" w:hAnsi="Univers for BP Light" w:cs="Arial"/>
          <w:b/>
          <w:color w:val="000000" w:themeColor="text1"/>
          <w:lang w:val="de-DE" w:eastAsia="ja-JP"/>
        </w:rPr>
        <w:t xml:space="preserve">ONGCVidesh </w:t>
      </w:r>
      <w:r w:rsidRPr="00E60ADE">
        <w:rPr>
          <w:rFonts w:ascii="Univers for BP Light" w:hAnsi="Univers for BP Light" w:cs="Arial"/>
          <w:b/>
          <w:bCs/>
          <w:color w:val="000000" w:themeColor="text1"/>
          <w:lang w:val="de-DE"/>
        </w:rPr>
        <w:t>(2.31%).</w:t>
      </w:r>
    </w:p>
    <w:p w14:paraId="743FFCFC" w14:textId="77777777" w:rsidR="00396120" w:rsidRPr="007A707C" w:rsidRDefault="00396120" w:rsidP="00396120">
      <w:pPr>
        <w:spacing w:line="276" w:lineRule="auto"/>
        <w:jc w:val="both"/>
        <w:rPr>
          <w:rFonts w:ascii="Univers for BP Light" w:hAnsi="Univers for BP Light" w:cs="Arial"/>
          <w:bCs/>
          <w:color w:val="000000" w:themeColor="text1"/>
          <w:lang w:val="de-DE"/>
        </w:rPr>
      </w:pPr>
    </w:p>
    <w:p w14:paraId="55D93586" w14:textId="77777777" w:rsidR="00396120" w:rsidRPr="00DD6C4E" w:rsidRDefault="00396120" w:rsidP="00396120">
      <w:pPr>
        <w:jc w:val="both"/>
        <w:rPr>
          <w:rFonts w:ascii="Univers for BP Light" w:eastAsia="MS Mincho" w:hAnsi="Univers for BP Light" w:cs="Arial"/>
          <w:color w:val="000000" w:themeColor="text1"/>
          <w:lang w:val="en-GB" w:eastAsia="ja-JP"/>
        </w:rPr>
      </w:pPr>
      <w:r w:rsidRPr="00DD6C4E">
        <w:rPr>
          <w:rFonts w:ascii="Univers for BP Light" w:eastAsia="MS Mincho" w:hAnsi="Univers for BP Light" w:cs="Arial"/>
          <w:color w:val="000000" w:themeColor="text1"/>
          <w:lang w:val="en-GB" w:eastAsia="ja-JP"/>
        </w:rPr>
        <w:t>BP Exploration (Caspian Sea) Limited is the operator on behalf of the Contractor Parties to the ACG Production Sharing Agreement.</w:t>
      </w:r>
    </w:p>
    <w:p w14:paraId="08E737C4" w14:textId="77777777" w:rsidR="00396120" w:rsidRPr="00DD6C4E" w:rsidRDefault="00396120" w:rsidP="00396120">
      <w:pPr>
        <w:jc w:val="both"/>
        <w:rPr>
          <w:rFonts w:ascii="Univers for BP Light" w:eastAsia="MS Mincho" w:hAnsi="Univers for BP Light" w:cs="Arial"/>
          <w:color w:val="000000" w:themeColor="text1"/>
          <w:lang w:val="en-GB" w:eastAsia="ja-JP"/>
        </w:rPr>
      </w:pPr>
    </w:p>
    <w:p w14:paraId="295304C4" w14:textId="77777777" w:rsidR="00396120" w:rsidRPr="006B7F3C" w:rsidRDefault="00396120" w:rsidP="00396120">
      <w:pPr>
        <w:jc w:val="both"/>
        <w:rPr>
          <w:rFonts w:ascii="Univers for BP Light" w:eastAsia="MS Mincho" w:hAnsi="Univers for BP Light" w:cs="Arial"/>
          <w:color w:val="000000" w:themeColor="text1"/>
          <w:lang w:val="en-GB" w:eastAsia="ja-JP"/>
        </w:rPr>
      </w:pPr>
      <w:r w:rsidRPr="00DD6C4E">
        <w:rPr>
          <w:rFonts w:ascii="Univers for BP Light" w:eastAsia="MS Mincho" w:hAnsi="Univers for BP Light" w:cs="Arial"/>
          <w:color w:val="000000" w:themeColor="text1"/>
          <w:lang w:val="en-GB" w:eastAsia="ja-JP"/>
        </w:rPr>
        <w:t xml:space="preserve">In </w:t>
      </w:r>
      <w:r>
        <w:rPr>
          <w:rFonts w:ascii="Univers for BP Light" w:eastAsia="MS Mincho" w:hAnsi="Univers for BP Light" w:cs="Arial"/>
          <w:color w:val="000000" w:themeColor="text1"/>
          <w:lang w:val="en-GB" w:eastAsia="ja-JP"/>
        </w:rPr>
        <w:t xml:space="preserve">the first quarter of </w:t>
      </w:r>
      <w:r w:rsidRPr="00DD6C4E">
        <w:rPr>
          <w:rFonts w:ascii="Univers for BP Light" w:eastAsia="MS Mincho" w:hAnsi="Univers for BP Light" w:cs="Arial"/>
          <w:color w:val="000000" w:themeColor="text1"/>
          <w:lang w:val="en-GB" w:eastAsia="ja-JP"/>
        </w:rPr>
        <w:t>202</w:t>
      </w:r>
      <w:r>
        <w:rPr>
          <w:rFonts w:ascii="Univers for BP Light" w:eastAsia="MS Mincho" w:hAnsi="Univers for BP Light" w:cs="Arial"/>
          <w:color w:val="000000" w:themeColor="text1"/>
          <w:lang w:val="en-GB" w:eastAsia="ja-JP"/>
        </w:rPr>
        <w:t>2</w:t>
      </w:r>
      <w:r w:rsidRPr="00DD6C4E">
        <w:rPr>
          <w:rFonts w:ascii="Univers for BP Light" w:eastAsia="MS Mincho" w:hAnsi="Univers for BP Light" w:cs="Arial"/>
          <w:color w:val="000000" w:themeColor="text1"/>
          <w:lang w:val="en-GB" w:eastAsia="ja-JP"/>
        </w:rPr>
        <w:t>, we spent</w:t>
      </w:r>
      <w:r>
        <w:rPr>
          <w:rFonts w:ascii="Univers for BP Light" w:eastAsia="MS Mincho" w:hAnsi="Univers for BP Light" w:cs="Arial"/>
          <w:color w:val="000000" w:themeColor="text1"/>
          <w:lang w:val="en-GB" w:eastAsia="ja-JP"/>
        </w:rPr>
        <w:t xml:space="preserve"> about</w:t>
      </w:r>
      <w:r w:rsidRPr="00DD6C4E">
        <w:rPr>
          <w:rFonts w:ascii="Univers for BP Light" w:eastAsia="MS Mincho" w:hAnsi="Univers for BP Light" w:cs="Arial"/>
          <w:color w:val="000000" w:themeColor="text1"/>
          <w:lang w:val="en-GB" w:eastAsia="ja-JP"/>
        </w:rPr>
        <w:t xml:space="preserve"> $</w:t>
      </w:r>
      <w:r>
        <w:rPr>
          <w:rFonts w:ascii="Univers for BP Light" w:eastAsia="MS Mincho" w:hAnsi="Univers for BP Light" w:cs="Arial"/>
          <w:color w:val="000000" w:themeColor="text1"/>
          <w:lang w:val="en-GB" w:eastAsia="ja-JP"/>
        </w:rPr>
        <w:t>133</w:t>
      </w:r>
      <w:r w:rsidRPr="00DD6C4E">
        <w:rPr>
          <w:rFonts w:ascii="Univers for BP Light" w:eastAsia="MS Mincho" w:hAnsi="Univers for BP Light" w:cs="Arial"/>
          <w:color w:val="000000" w:themeColor="text1"/>
          <w:lang w:val="en-GB" w:eastAsia="ja-JP"/>
        </w:rPr>
        <w:t xml:space="preserve"> million in operating expenditure and $</w:t>
      </w:r>
      <w:r>
        <w:rPr>
          <w:rFonts w:ascii="Univers for BP Light" w:eastAsia="MS Mincho" w:hAnsi="Univers for BP Light" w:cs="Arial"/>
          <w:color w:val="000000" w:themeColor="text1"/>
          <w:lang w:val="en-GB" w:eastAsia="ja-JP"/>
        </w:rPr>
        <w:t>396</w:t>
      </w:r>
      <w:r w:rsidRPr="00DD6C4E">
        <w:rPr>
          <w:rFonts w:ascii="Univers for BP Light" w:eastAsia="MS Mincho" w:hAnsi="Univers for BP Light" w:cs="Arial"/>
          <w:color w:val="000000" w:themeColor="text1"/>
          <w:lang w:val="en-GB" w:eastAsia="ja-JP"/>
        </w:rPr>
        <w:t xml:space="preserve"> million in capital expenditure on ACG activities.</w:t>
      </w:r>
    </w:p>
    <w:p w14:paraId="70EA8D45" w14:textId="77777777" w:rsidR="00396120" w:rsidRDefault="00396120" w:rsidP="00396120">
      <w:pPr>
        <w:jc w:val="both"/>
        <w:rPr>
          <w:rFonts w:ascii="Univers for BP Light" w:eastAsia="MS Mincho" w:hAnsi="Univers for BP Light" w:cs="Arial"/>
          <w:color w:val="000000" w:themeColor="text1"/>
          <w:lang w:val="en-GB" w:eastAsia="ja-JP"/>
        </w:rPr>
      </w:pPr>
    </w:p>
    <w:p w14:paraId="713A8780" w14:textId="77777777" w:rsidR="00396120" w:rsidRPr="00D951B6" w:rsidRDefault="00396120" w:rsidP="00396120">
      <w:pPr>
        <w:jc w:val="both"/>
        <w:rPr>
          <w:rFonts w:ascii="Univers for BP Light" w:eastAsia="Arial" w:hAnsi="Univers for BP Light" w:cs="Arial"/>
          <w:lang w:val="en-GB"/>
        </w:rPr>
      </w:pPr>
      <w:r w:rsidRPr="00D951B6">
        <w:rPr>
          <w:rFonts w:ascii="Univers for BP Light" w:eastAsia="Arial" w:hAnsi="Univers for BP Light" w:cs="Arial"/>
          <w:lang w:val="en-GB"/>
        </w:rPr>
        <w:t xml:space="preserve">During the quarter, the Azeri Central East (ACE) project progressed according to the plan along with the other bp-operated activities. </w:t>
      </w:r>
    </w:p>
    <w:p w14:paraId="6D6D2804" w14:textId="77777777" w:rsidR="00396120" w:rsidRDefault="00396120" w:rsidP="00396120">
      <w:pPr>
        <w:jc w:val="both"/>
        <w:rPr>
          <w:rFonts w:ascii="Univers for BP Light" w:eastAsia="Arial" w:hAnsi="Univers for BP Light" w:cs="Arial"/>
          <w:sz w:val="22"/>
          <w:szCs w:val="22"/>
          <w:highlight w:val="yellow"/>
          <w:lang w:val="en-GB"/>
        </w:rPr>
      </w:pPr>
    </w:p>
    <w:p w14:paraId="0FA51EA9" w14:textId="77777777" w:rsidR="00396120" w:rsidRPr="00D95A1C" w:rsidRDefault="00396120" w:rsidP="00396120">
      <w:pPr>
        <w:jc w:val="both"/>
        <w:rPr>
          <w:rFonts w:ascii="Univers for BP Light" w:eastAsia="Arial" w:hAnsi="Univers for BP Light" w:cs="Arial"/>
          <w:lang w:val="en-GB"/>
        </w:rPr>
      </w:pPr>
      <w:r>
        <w:rPr>
          <w:rFonts w:ascii="Univers for BP Light" w:eastAsia="Arial" w:hAnsi="Univers for BP Light" w:cs="Arial"/>
          <w:lang w:val="en-GB"/>
        </w:rPr>
        <w:t>T</w:t>
      </w:r>
      <w:r w:rsidRPr="00D95A1C">
        <w:rPr>
          <w:rFonts w:ascii="Univers for BP Light" w:eastAsia="Arial" w:hAnsi="Univers for BP Light" w:cs="Arial"/>
          <w:lang w:val="en-GB"/>
        </w:rPr>
        <w:t xml:space="preserve">he </w:t>
      </w:r>
      <w:r>
        <w:rPr>
          <w:rFonts w:ascii="Univers for BP Light" w:eastAsia="Arial" w:hAnsi="Univers for BP Light" w:cs="Arial"/>
          <w:lang w:val="en-GB"/>
        </w:rPr>
        <w:t xml:space="preserve">ACE </w:t>
      </w:r>
      <w:r w:rsidRPr="00D95A1C">
        <w:rPr>
          <w:rFonts w:ascii="Univers for BP Light" w:eastAsia="Arial" w:hAnsi="Univers for BP Light" w:cs="Arial"/>
          <w:lang w:val="en-GB"/>
        </w:rPr>
        <w:t xml:space="preserve">topsides and drilling facilities </w:t>
      </w:r>
      <w:r>
        <w:rPr>
          <w:rFonts w:ascii="Univers for BP Light" w:eastAsia="Arial" w:hAnsi="Univers for BP Light" w:cs="Arial"/>
          <w:lang w:val="en-GB"/>
        </w:rPr>
        <w:t>f</w:t>
      </w:r>
      <w:r w:rsidRPr="00D95A1C">
        <w:rPr>
          <w:rFonts w:ascii="Univers for BP Light" w:eastAsia="Arial" w:hAnsi="Univers for BP Light" w:cs="Arial"/>
          <w:lang w:val="en-GB"/>
        </w:rPr>
        <w:t>abrication activities continued at the fabrication yard in Bibi-Heybat.</w:t>
      </w:r>
      <w:r>
        <w:rPr>
          <w:rFonts w:ascii="Univers for BP Light" w:eastAsia="Arial" w:hAnsi="Univers for BP Light" w:cs="Arial"/>
          <w:lang w:val="en-GB"/>
        </w:rPr>
        <w:t xml:space="preserve"> In February, the topsides fabrication staff achieved a significant milestone - 10 million work-hours without a safety incident.</w:t>
      </w:r>
    </w:p>
    <w:p w14:paraId="4C9600F3" w14:textId="77777777" w:rsidR="00396120" w:rsidRDefault="00396120" w:rsidP="00396120">
      <w:pPr>
        <w:jc w:val="both"/>
        <w:rPr>
          <w:rFonts w:ascii="Univers for BP Light" w:eastAsia="Arial" w:hAnsi="Univers for BP Light" w:cs="Arial"/>
          <w:lang w:val="en-GB"/>
        </w:rPr>
      </w:pPr>
    </w:p>
    <w:p w14:paraId="31AF5607" w14:textId="77777777" w:rsidR="00396120" w:rsidRDefault="00396120" w:rsidP="00396120">
      <w:pPr>
        <w:jc w:val="both"/>
        <w:rPr>
          <w:rFonts w:ascii="Univers for BP Light" w:eastAsia="Arial" w:hAnsi="Univers for BP Light" w:cs="Arial"/>
          <w:lang w:val="en-GB"/>
        </w:rPr>
      </w:pPr>
      <w:r>
        <w:rPr>
          <w:rFonts w:ascii="Univers for BP Light" w:eastAsia="Arial" w:hAnsi="Univers for BP Light" w:cs="Arial"/>
          <w:lang w:val="en-GB"/>
        </w:rPr>
        <w:t>S</w:t>
      </w:r>
      <w:r w:rsidRPr="00D95A1C">
        <w:rPr>
          <w:rFonts w:ascii="Univers for BP Light" w:eastAsia="Arial" w:hAnsi="Univers for BP Light" w:cs="Arial"/>
          <w:lang w:val="en-GB"/>
        </w:rPr>
        <w:t>everal major liftings</w:t>
      </w:r>
      <w:r>
        <w:rPr>
          <w:rFonts w:ascii="Univers for BP Light" w:eastAsia="Arial" w:hAnsi="Univers for BP Light" w:cs="Arial"/>
          <w:lang w:val="en-GB"/>
        </w:rPr>
        <w:t xml:space="preserve"> were safely completed</w:t>
      </w:r>
      <w:r w:rsidRPr="00D95A1C">
        <w:rPr>
          <w:rFonts w:ascii="Univers for BP Light" w:eastAsia="Arial" w:hAnsi="Univers for BP Light" w:cs="Arial"/>
          <w:lang w:val="en-GB"/>
        </w:rPr>
        <w:t xml:space="preserve"> </w:t>
      </w:r>
      <w:r>
        <w:rPr>
          <w:rFonts w:ascii="Univers for BP Light" w:eastAsia="Arial" w:hAnsi="Univers for BP Light" w:cs="Arial"/>
          <w:lang w:val="en-GB"/>
        </w:rPr>
        <w:t xml:space="preserve">at this site during the quarter. These included </w:t>
      </w:r>
      <w:r w:rsidRPr="00D95A1C">
        <w:rPr>
          <w:rFonts w:ascii="Univers for BP Light" w:eastAsia="Arial" w:hAnsi="Univers for BP Light" w:cs="Arial"/>
          <w:lang w:val="en-GB"/>
        </w:rPr>
        <w:t>the main power generator exhaust structure,</w:t>
      </w:r>
      <w:r>
        <w:rPr>
          <w:rFonts w:ascii="Univers for BP Light" w:eastAsia="Arial" w:hAnsi="Univers for BP Light" w:cs="Arial"/>
          <w:lang w:val="en-GB"/>
        </w:rPr>
        <w:t xml:space="preserve"> the </w:t>
      </w:r>
      <w:r w:rsidRPr="00D95A1C">
        <w:rPr>
          <w:rFonts w:ascii="Univers for BP Light" w:eastAsia="Arial" w:hAnsi="Univers for BP Light" w:cs="Arial"/>
          <w:lang w:val="en-GB"/>
        </w:rPr>
        <w:t xml:space="preserve">flare base section and </w:t>
      </w:r>
      <w:r>
        <w:rPr>
          <w:rFonts w:ascii="Univers for BP Light" w:eastAsia="Arial" w:hAnsi="Univers for BP Light" w:cs="Arial"/>
          <w:lang w:val="en-GB"/>
        </w:rPr>
        <w:t xml:space="preserve">the </w:t>
      </w:r>
      <w:r w:rsidRPr="00D95A1C">
        <w:rPr>
          <w:rFonts w:ascii="Univers for BP Light" w:eastAsia="Arial" w:hAnsi="Univers for BP Light" w:cs="Arial"/>
          <w:lang w:val="en-GB"/>
        </w:rPr>
        <w:t xml:space="preserve">gas </w:t>
      </w:r>
      <w:r w:rsidRPr="00D95A1C">
        <w:rPr>
          <w:rFonts w:ascii="Univers for BP Light" w:eastAsia="Arial" w:hAnsi="Univers for BP Light" w:cs="Arial"/>
          <w:lang w:val="en-GB"/>
        </w:rPr>
        <w:lastRenderedPageBreak/>
        <w:t>injection compressor lifts</w:t>
      </w:r>
      <w:r>
        <w:rPr>
          <w:rFonts w:ascii="Univers for BP Light" w:eastAsia="Arial" w:hAnsi="Univers for BP Light" w:cs="Arial"/>
          <w:lang w:val="en-GB"/>
        </w:rPr>
        <w:t>. In addition, t</w:t>
      </w:r>
      <w:r w:rsidRPr="00D95A1C">
        <w:rPr>
          <w:rFonts w:ascii="Univers for BP Light" w:eastAsia="Arial" w:hAnsi="Univers for BP Light" w:cs="Arial"/>
          <w:lang w:val="en-GB"/>
        </w:rPr>
        <w:t>he dropped object structure</w:t>
      </w:r>
      <w:r>
        <w:rPr>
          <w:rFonts w:ascii="Univers for BP Light" w:eastAsia="Arial" w:hAnsi="Univers for BP Light" w:cs="Arial"/>
          <w:lang w:val="en-GB"/>
        </w:rPr>
        <w:t xml:space="preserve"> and the </w:t>
      </w:r>
      <w:r w:rsidRPr="00D95A1C">
        <w:rPr>
          <w:rFonts w:ascii="Univers for BP Light" w:eastAsia="Arial" w:hAnsi="Univers for BP Light" w:cs="Arial"/>
          <w:lang w:val="en-GB"/>
        </w:rPr>
        <w:t>topsides under deck platform</w:t>
      </w:r>
      <w:r>
        <w:rPr>
          <w:rFonts w:ascii="Univers for BP Light" w:eastAsia="Arial" w:hAnsi="Univers for BP Light" w:cs="Arial"/>
          <w:lang w:val="en-GB"/>
        </w:rPr>
        <w:t xml:space="preserve"> with a</w:t>
      </w:r>
      <w:r w:rsidRPr="00D95A1C">
        <w:rPr>
          <w:rFonts w:ascii="Univers for BP Light" w:eastAsia="Arial" w:hAnsi="Univers for BP Light" w:cs="Arial"/>
          <w:lang w:val="en-GB"/>
        </w:rPr>
        <w:t>ll related piping and equipment</w:t>
      </w:r>
      <w:r>
        <w:rPr>
          <w:rFonts w:ascii="Univers for BP Light" w:eastAsia="Arial" w:hAnsi="Univers for BP Light" w:cs="Arial"/>
          <w:lang w:val="en-GB"/>
        </w:rPr>
        <w:t xml:space="preserve"> were installed</w:t>
      </w:r>
      <w:r w:rsidRPr="00D95A1C">
        <w:rPr>
          <w:rFonts w:ascii="Univers for BP Light" w:eastAsia="Arial" w:hAnsi="Univers for BP Light" w:cs="Arial"/>
          <w:lang w:val="en-GB"/>
        </w:rPr>
        <w:t xml:space="preserve">. </w:t>
      </w:r>
      <w:r>
        <w:rPr>
          <w:rFonts w:ascii="Univers for BP Light" w:eastAsia="Arial" w:hAnsi="Univers for BP Light" w:cs="Arial"/>
          <w:lang w:val="en-GB"/>
        </w:rPr>
        <w:t>The d</w:t>
      </w:r>
      <w:r w:rsidRPr="00D95A1C">
        <w:rPr>
          <w:rFonts w:ascii="Univers for BP Light" w:eastAsia="Arial" w:hAnsi="Univers for BP Light" w:cs="Arial"/>
          <w:lang w:val="en-GB"/>
        </w:rPr>
        <w:t>rilling pipe erection and hydrotesting at grade are close to completion</w:t>
      </w:r>
      <w:r>
        <w:rPr>
          <w:rFonts w:ascii="Univers for BP Light" w:eastAsia="Arial" w:hAnsi="Univers for BP Light" w:cs="Arial"/>
          <w:lang w:val="en-GB"/>
        </w:rPr>
        <w:t xml:space="preserve"> and</w:t>
      </w:r>
      <w:r w:rsidRPr="00D95A1C">
        <w:rPr>
          <w:rFonts w:ascii="Univers for BP Light" w:eastAsia="Arial" w:hAnsi="Univers for BP Light" w:cs="Arial"/>
          <w:lang w:val="en-GB"/>
        </w:rPr>
        <w:t xml:space="preserve"> </w:t>
      </w:r>
      <w:r>
        <w:rPr>
          <w:rFonts w:ascii="Univers for BP Light" w:eastAsia="Arial" w:hAnsi="Univers for BP Light" w:cs="Arial"/>
          <w:lang w:val="en-GB"/>
        </w:rPr>
        <w:t xml:space="preserve">the </w:t>
      </w:r>
      <w:r w:rsidRPr="00D95A1C">
        <w:rPr>
          <w:rFonts w:ascii="Univers for BP Light" w:eastAsia="Arial" w:hAnsi="Univers for BP Light" w:cs="Arial"/>
          <w:lang w:val="en-GB"/>
        </w:rPr>
        <w:t xml:space="preserve">topsides pipe erection is progressing ahead of schedule. </w:t>
      </w:r>
      <w:r>
        <w:rPr>
          <w:rFonts w:ascii="Univers for BP Light" w:eastAsia="Arial" w:hAnsi="Univers for BP Light" w:cs="Arial"/>
          <w:lang w:val="en-GB"/>
        </w:rPr>
        <w:t xml:space="preserve">The drilling module commissioning continued at grade with the function testing of some parts already completed. </w:t>
      </w:r>
      <w:r w:rsidRPr="00316BF8">
        <w:rPr>
          <w:rFonts w:ascii="Univers for BP Light" w:eastAsia="Arial" w:hAnsi="Univers for BP Light" w:cs="Arial"/>
          <w:lang w:val="en-GB"/>
        </w:rPr>
        <w:t>Planning works continued for the drilling module disconnect and moves to support jack and skid onto the topsides planned for the second quarter of the year.</w:t>
      </w:r>
      <w:r w:rsidRPr="00D95A1C">
        <w:rPr>
          <w:rFonts w:ascii="Univers for BP Light" w:eastAsia="Arial" w:hAnsi="Univers for BP Light" w:cs="Arial"/>
          <w:lang w:val="en-GB"/>
        </w:rPr>
        <w:t xml:space="preserve"> The topsides commissioning progressed with the emergency switchboard energi</w:t>
      </w:r>
      <w:r>
        <w:rPr>
          <w:rFonts w:ascii="Univers for BP Light" w:eastAsia="Arial" w:hAnsi="Univers for BP Light" w:cs="Arial"/>
          <w:lang w:val="en-GB"/>
        </w:rPr>
        <w:t>z</w:t>
      </w:r>
      <w:r w:rsidRPr="00D95A1C">
        <w:rPr>
          <w:rFonts w:ascii="Univers for BP Light" w:eastAsia="Arial" w:hAnsi="Univers for BP Light" w:cs="Arial"/>
          <w:lang w:val="en-GB"/>
        </w:rPr>
        <w:t xml:space="preserve">ed and the living quarters switch room and battery rooms handed over to commissioning. </w:t>
      </w:r>
    </w:p>
    <w:p w14:paraId="2E8405AA" w14:textId="77777777" w:rsidR="00396120" w:rsidRDefault="00396120" w:rsidP="00396120">
      <w:pPr>
        <w:jc w:val="both"/>
        <w:rPr>
          <w:rFonts w:ascii="Univers for BP Light" w:eastAsia="Arial" w:hAnsi="Univers for BP Light" w:cs="Arial"/>
          <w:lang w:val="en-GB"/>
        </w:rPr>
      </w:pPr>
    </w:p>
    <w:p w14:paraId="19DA0A4D" w14:textId="08D2900A" w:rsidR="00396120" w:rsidRPr="00780D9E" w:rsidRDefault="00396120" w:rsidP="00396120">
      <w:pPr>
        <w:jc w:val="both"/>
        <w:rPr>
          <w:rFonts w:ascii="Univers for BP Light" w:eastAsia="Arial" w:hAnsi="Univers for BP Light" w:cs="Arial"/>
          <w:lang w:val="en-GB"/>
        </w:rPr>
      </w:pPr>
      <w:r w:rsidRPr="00D95A1C">
        <w:rPr>
          <w:rFonts w:ascii="Univers for BP Light" w:eastAsia="Arial" w:hAnsi="Univers for BP Light" w:cs="Arial"/>
          <w:lang w:val="en-GB"/>
        </w:rPr>
        <w:t xml:space="preserve">At the Heydar Aliyev Baku Deepwater Jackets factory (BDJF), the jacket fabrication </w:t>
      </w:r>
      <w:r w:rsidRPr="00780D9E">
        <w:rPr>
          <w:rFonts w:ascii="Univers for BP Light" w:eastAsia="Arial" w:hAnsi="Univers for BP Light" w:cs="Arial"/>
          <w:lang w:val="en-GB"/>
        </w:rPr>
        <w:t xml:space="preserve">progressed. The east tower frame was safely lifted onto the jacket and this was the final main lift of the permanent jacket structure. The post roll-up welding of the next frame – frame 7 to the centre box was completed while the post roll-up welding of the tower frames onto the </w:t>
      </w:r>
      <w:r w:rsidR="00BE4D13">
        <w:rPr>
          <w:rFonts w:ascii="Univers for BP Light" w:eastAsia="Arial" w:hAnsi="Univers for BP Light" w:cs="Arial"/>
          <w:lang w:val="en-GB"/>
        </w:rPr>
        <w:t>j</w:t>
      </w:r>
      <w:r w:rsidRPr="00780D9E">
        <w:rPr>
          <w:rFonts w:ascii="Univers for BP Light" w:eastAsia="Arial" w:hAnsi="Univers for BP Light" w:cs="Arial"/>
          <w:lang w:val="en-GB"/>
        </w:rPr>
        <w:t xml:space="preserve">acket is ongoing. </w:t>
      </w:r>
    </w:p>
    <w:p w14:paraId="5CC9E0A5" w14:textId="77777777" w:rsidR="00396120" w:rsidRPr="00780D9E" w:rsidRDefault="00396120" w:rsidP="00396120">
      <w:pPr>
        <w:jc w:val="both"/>
        <w:rPr>
          <w:rFonts w:ascii="Univers for BP Light" w:eastAsia="Arial" w:hAnsi="Univers for BP Light" w:cs="Arial"/>
          <w:lang w:val="en-GB"/>
        </w:rPr>
      </w:pPr>
    </w:p>
    <w:p w14:paraId="47BC0E61" w14:textId="77777777" w:rsidR="00396120" w:rsidRPr="00780D9E" w:rsidRDefault="00396120" w:rsidP="00396120">
      <w:pPr>
        <w:jc w:val="both"/>
        <w:rPr>
          <w:rFonts w:ascii="Univers for BP Light" w:eastAsia="Arial" w:hAnsi="Univers for BP Light" w:cs="Arial"/>
          <w:lang w:val="en-GB"/>
        </w:rPr>
      </w:pPr>
      <w:r w:rsidRPr="00780D9E">
        <w:rPr>
          <w:rFonts w:ascii="Univers for BP Light" w:eastAsia="Arial" w:hAnsi="Univers for BP Light" w:cs="Arial"/>
          <w:lang w:val="en-GB"/>
        </w:rPr>
        <w:t xml:space="preserve">The pipelay barge ‘Israfil Huseynov’ completed the installation of the ACE oil and gas lines. </w:t>
      </w:r>
    </w:p>
    <w:p w14:paraId="1480836C" w14:textId="77777777" w:rsidR="00396120" w:rsidRPr="00780D9E" w:rsidRDefault="00396120" w:rsidP="00396120">
      <w:pPr>
        <w:jc w:val="both"/>
        <w:rPr>
          <w:rFonts w:ascii="Univers for BP Light" w:eastAsia="Arial" w:hAnsi="Univers for BP Light" w:cs="Arial"/>
          <w:lang w:val="en-GB"/>
        </w:rPr>
      </w:pPr>
    </w:p>
    <w:p w14:paraId="213E7418" w14:textId="77777777" w:rsidR="00396120" w:rsidRPr="00780D9E" w:rsidRDefault="00396120" w:rsidP="00396120">
      <w:pPr>
        <w:jc w:val="both"/>
        <w:rPr>
          <w:rFonts w:ascii="Univers for BP Light" w:eastAsia="Arial" w:hAnsi="Univers for BP Light" w:cs="Arial"/>
          <w:lang w:val="en-GB"/>
        </w:rPr>
      </w:pPr>
      <w:r w:rsidRPr="00780D9E">
        <w:rPr>
          <w:rFonts w:ascii="Univers for BP Light" w:eastAsia="Arial" w:hAnsi="Univers for BP Light" w:cs="Arial"/>
          <w:lang w:val="en-GB"/>
        </w:rPr>
        <w:t>The dive system reactivation on board the Diving Support Vessel “Tofig Ismayilov” has also been completed.</w:t>
      </w:r>
    </w:p>
    <w:p w14:paraId="73F8767C" w14:textId="77777777" w:rsidR="00396120" w:rsidRPr="00780D9E" w:rsidRDefault="00396120" w:rsidP="00396120">
      <w:pPr>
        <w:jc w:val="both"/>
        <w:rPr>
          <w:rFonts w:ascii="Univers for BP Light" w:eastAsia="Arial" w:hAnsi="Univers for BP Light" w:cs="Arial"/>
          <w:lang w:val="en-GB"/>
        </w:rPr>
      </w:pPr>
    </w:p>
    <w:p w14:paraId="1DE674FA" w14:textId="77777777" w:rsidR="00396120" w:rsidRPr="00780D9E" w:rsidRDefault="00396120" w:rsidP="00396120">
      <w:pPr>
        <w:jc w:val="both"/>
        <w:rPr>
          <w:rFonts w:ascii="Univers for BP Light" w:eastAsia="Arial" w:hAnsi="Univers for BP Light" w:cs="Arial"/>
          <w:lang w:val="en-GB"/>
        </w:rPr>
      </w:pPr>
      <w:r w:rsidRPr="00780D9E">
        <w:rPr>
          <w:rFonts w:ascii="Univers for BP Light" w:eastAsia="Arial" w:hAnsi="Univers for BP Light" w:cs="Arial"/>
          <w:lang w:val="en-GB"/>
        </w:rPr>
        <w:t xml:space="preserve">The offshore installation works associated with the spare power scope on the East Azeri platform also progressed during the quarter. </w:t>
      </w:r>
    </w:p>
    <w:p w14:paraId="2D224D19" w14:textId="77777777" w:rsidR="00396120" w:rsidRPr="00780D9E" w:rsidRDefault="00396120" w:rsidP="00396120">
      <w:pPr>
        <w:jc w:val="both"/>
        <w:rPr>
          <w:rFonts w:ascii="Univers for BP Light" w:eastAsia="Arial" w:hAnsi="Univers for BP Light" w:cs="Arial"/>
          <w:lang w:val="en-GB"/>
        </w:rPr>
      </w:pPr>
    </w:p>
    <w:p w14:paraId="17F48D5A" w14:textId="77777777" w:rsidR="00396120" w:rsidRPr="00780D9E" w:rsidRDefault="00396120" w:rsidP="00396120">
      <w:pPr>
        <w:jc w:val="both"/>
        <w:rPr>
          <w:rFonts w:ascii="Univers for BP Light" w:eastAsia="Arial" w:hAnsi="Univers for BP Light" w:cs="Arial"/>
          <w:lang w:val="en-GB"/>
        </w:rPr>
      </w:pPr>
      <w:r w:rsidRPr="00780D9E">
        <w:rPr>
          <w:rFonts w:ascii="Univers for BP Light" w:eastAsia="Arial" w:hAnsi="Univers for BP Light" w:cs="Arial"/>
          <w:lang w:val="en-GB"/>
        </w:rPr>
        <w:t xml:space="preserve">Modification construction works for operations control from shore have commenced at Sangachal Terminal.  </w:t>
      </w:r>
    </w:p>
    <w:p w14:paraId="1BDF844C" w14:textId="77777777" w:rsidR="00396120" w:rsidRPr="00D95A1C" w:rsidRDefault="00396120" w:rsidP="00396120">
      <w:pPr>
        <w:jc w:val="both"/>
        <w:rPr>
          <w:rFonts w:ascii="Univers for BP Light" w:eastAsia="Arial" w:hAnsi="Univers for BP Light" w:cs="Arial"/>
          <w:lang w:val="en-GB"/>
        </w:rPr>
      </w:pPr>
    </w:p>
    <w:p w14:paraId="68E31FD7" w14:textId="77777777" w:rsidR="00396120" w:rsidRPr="00D95A1C" w:rsidRDefault="00396120" w:rsidP="00396120">
      <w:pPr>
        <w:jc w:val="both"/>
        <w:rPr>
          <w:rFonts w:ascii="Univers for BP Light" w:eastAsia="Arial" w:hAnsi="Univers for BP Light" w:cs="Arial"/>
          <w:lang w:val="en-GB"/>
        </w:rPr>
      </w:pPr>
      <w:r w:rsidRPr="00D95A1C">
        <w:rPr>
          <w:rFonts w:ascii="Univers for BP Light" w:eastAsia="Arial" w:hAnsi="Univers for BP Light" w:cs="Arial"/>
          <w:lang w:val="en-GB"/>
        </w:rPr>
        <w:t>At the end of the first quarter of 2022, the ACE project reached the 70% progress milestone. The project construction activities are currently at peak and involve about 5,500 people across Baku, Europe and the UK, with the majority of them being Azerbaijani nationals.</w:t>
      </w:r>
    </w:p>
    <w:p w14:paraId="6C4958D7" w14:textId="77777777" w:rsidR="00396120" w:rsidRPr="00D95A1C" w:rsidRDefault="00396120" w:rsidP="00396120">
      <w:pPr>
        <w:jc w:val="both"/>
        <w:rPr>
          <w:rFonts w:ascii="Univers for BP Light" w:eastAsia="Arial" w:hAnsi="Univers for BP Light" w:cs="Arial"/>
          <w:lang w:val="en-GB"/>
        </w:rPr>
      </w:pPr>
    </w:p>
    <w:p w14:paraId="54E212DC" w14:textId="77777777" w:rsidR="00396120" w:rsidRPr="00D95A1C" w:rsidRDefault="00396120" w:rsidP="00396120">
      <w:pPr>
        <w:jc w:val="both"/>
        <w:rPr>
          <w:rFonts w:ascii="Univers for BP Light" w:eastAsia="Arial" w:hAnsi="Univers for BP Light" w:cs="Arial"/>
          <w:lang w:val="en-GB"/>
        </w:rPr>
      </w:pPr>
      <w:r w:rsidRPr="00D95A1C">
        <w:rPr>
          <w:rFonts w:ascii="Univers for BP Light" w:eastAsia="Arial" w:hAnsi="Univers for BP Light" w:cs="Arial"/>
          <w:lang w:val="en-GB"/>
        </w:rPr>
        <w:t>All engineering, procurement and fabrication works remain on track to support first production from the ACE project in 2023.</w:t>
      </w:r>
    </w:p>
    <w:p w14:paraId="7FFA6B58" w14:textId="77777777" w:rsidR="00396120" w:rsidRDefault="00396120" w:rsidP="00396120">
      <w:pPr>
        <w:jc w:val="both"/>
        <w:rPr>
          <w:rFonts w:ascii="Univers for BP Light" w:eastAsia="Arial" w:hAnsi="Univers for BP Light" w:cs="Arial"/>
          <w:lang w:val="en-GB"/>
        </w:rPr>
      </w:pPr>
    </w:p>
    <w:p w14:paraId="44F4FE9D" w14:textId="77777777" w:rsidR="00396120" w:rsidRPr="000F262F" w:rsidRDefault="00396120" w:rsidP="00396120">
      <w:pPr>
        <w:jc w:val="both"/>
        <w:rPr>
          <w:rFonts w:ascii="Univers for BP Light" w:eastAsia="Arial" w:hAnsi="Univers for BP Light" w:cs="Arial"/>
          <w:color w:val="FF0000"/>
          <w:lang w:val="en-GB"/>
        </w:rPr>
      </w:pPr>
    </w:p>
    <w:p w14:paraId="05D89964" w14:textId="77777777" w:rsidR="00396120" w:rsidRPr="00934057" w:rsidRDefault="00396120" w:rsidP="00396120">
      <w:pPr>
        <w:jc w:val="both"/>
        <w:rPr>
          <w:rFonts w:ascii="Univers for BP Light" w:hAnsi="Univers for BP Light"/>
          <w:b/>
          <w:bCs/>
          <w:color w:val="000000" w:themeColor="text1"/>
          <w:u w:val="single"/>
          <w:lang w:val="en-GB"/>
        </w:rPr>
      </w:pPr>
      <w:r w:rsidRPr="00934057">
        <w:rPr>
          <w:rFonts w:ascii="Univers for BP Light" w:hAnsi="Univers for BP Light"/>
          <w:b/>
          <w:bCs/>
          <w:color w:val="000000" w:themeColor="text1"/>
          <w:u w:val="single"/>
          <w:lang w:val="en-GB"/>
        </w:rPr>
        <w:t xml:space="preserve">Production </w:t>
      </w:r>
    </w:p>
    <w:p w14:paraId="61814853" w14:textId="77777777" w:rsidR="00396120" w:rsidRPr="00934057" w:rsidRDefault="00396120" w:rsidP="00396120">
      <w:pPr>
        <w:spacing w:line="276" w:lineRule="auto"/>
        <w:jc w:val="both"/>
        <w:rPr>
          <w:rFonts w:ascii="Univers for BP Light" w:hAnsi="Univers for BP Light"/>
          <w:b/>
          <w:bCs/>
          <w:color w:val="000000" w:themeColor="text1"/>
          <w:u w:val="single"/>
          <w:lang w:val="en-GB"/>
        </w:rPr>
      </w:pPr>
    </w:p>
    <w:p w14:paraId="37C07E6E" w14:textId="77777777" w:rsidR="00396120" w:rsidRDefault="00396120" w:rsidP="00396120">
      <w:pPr>
        <w:jc w:val="both"/>
        <w:rPr>
          <w:rFonts w:ascii="Univers for BP Light" w:hAnsi="Univers for BP Light"/>
          <w:lang w:val="en-GB"/>
        </w:rPr>
      </w:pPr>
      <w:bookmarkStart w:id="9" w:name="_Hlk15051758"/>
      <w:r w:rsidRPr="00DD6C4E">
        <w:rPr>
          <w:rFonts w:ascii="Univers for BP Light" w:hAnsi="Univers for BP Light"/>
          <w:lang w:val="en-GB" w:eastAsia="ja-JP"/>
        </w:rPr>
        <w:t xml:space="preserve">During </w:t>
      </w:r>
      <w:r>
        <w:rPr>
          <w:rFonts w:ascii="Univers for BP Light" w:hAnsi="Univers for BP Light"/>
          <w:lang w:val="en-GB" w:eastAsia="ja-JP"/>
        </w:rPr>
        <w:t>the first quarter of 2022</w:t>
      </w:r>
      <w:r w:rsidRPr="00DD6C4E">
        <w:rPr>
          <w:rFonts w:ascii="Univers for BP Light" w:hAnsi="Univers for BP Light"/>
          <w:lang w:val="en-GB"/>
        </w:rPr>
        <w:t xml:space="preserve">, ACG continued to safely and reliably deliver stable production. Total ACG production for the </w:t>
      </w:r>
      <w:r>
        <w:rPr>
          <w:rFonts w:ascii="Univers for BP Light" w:hAnsi="Univers for BP Light"/>
          <w:lang w:val="en-GB"/>
        </w:rPr>
        <w:t>quarter</w:t>
      </w:r>
      <w:r w:rsidRPr="00DD6C4E">
        <w:rPr>
          <w:rFonts w:ascii="Univers for BP Light" w:hAnsi="Univers for BP Light"/>
          <w:lang w:val="en-GB"/>
        </w:rPr>
        <w:t xml:space="preserve"> was on average about </w:t>
      </w:r>
      <w:r w:rsidRPr="00DD6C4E">
        <w:rPr>
          <w:rFonts w:ascii="Univers for BP Light" w:hAnsi="Univers for BP Light"/>
          <w:color w:val="000000" w:themeColor="text1"/>
          <w:lang w:val="en-GB"/>
        </w:rPr>
        <w:t>4</w:t>
      </w:r>
      <w:r>
        <w:rPr>
          <w:rFonts w:ascii="Univers for BP Light" w:hAnsi="Univers for BP Light"/>
          <w:color w:val="000000" w:themeColor="text1"/>
          <w:lang w:val="en-GB"/>
        </w:rPr>
        <w:t>34</w:t>
      </w:r>
      <w:r w:rsidRPr="00DD6C4E">
        <w:rPr>
          <w:rFonts w:ascii="Univers for BP Light" w:hAnsi="Univers for BP Light"/>
          <w:color w:val="000000" w:themeColor="text1"/>
          <w:lang w:val="en-GB"/>
        </w:rPr>
        <w:t xml:space="preserve">,000 </w:t>
      </w:r>
      <w:r w:rsidRPr="00DD6C4E">
        <w:rPr>
          <w:rFonts w:ascii="Univers for BP Light" w:hAnsi="Univers for BP Light"/>
          <w:lang w:val="en-GB"/>
        </w:rPr>
        <w:t xml:space="preserve">barrels per day (b/d) (about </w:t>
      </w:r>
      <w:r>
        <w:rPr>
          <w:rFonts w:ascii="Univers for BP Light" w:hAnsi="Univers for BP Light"/>
          <w:lang w:val="en-GB"/>
        </w:rPr>
        <w:t>39</w:t>
      </w:r>
      <w:r w:rsidRPr="00DD6C4E">
        <w:rPr>
          <w:rFonts w:ascii="Univers for BP Light" w:hAnsi="Univers for BP Light"/>
          <w:lang w:val="en-GB"/>
        </w:rPr>
        <w:t xml:space="preserve"> million barrels or </w:t>
      </w:r>
      <w:r>
        <w:rPr>
          <w:rFonts w:ascii="Univers for BP Light" w:hAnsi="Univers for BP Light"/>
          <w:lang w:val="en-GB"/>
        </w:rPr>
        <w:t>5</w:t>
      </w:r>
      <w:r w:rsidRPr="00DD6C4E">
        <w:rPr>
          <w:rFonts w:ascii="Univers for BP Light" w:hAnsi="Univers for BP Light"/>
          <w:lang w:val="en-GB"/>
        </w:rPr>
        <w:t xml:space="preserve"> million tonnes in total) from the Chirag (2</w:t>
      </w:r>
      <w:r>
        <w:rPr>
          <w:rFonts w:ascii="Univers for BP Light" w:hAnsi="Univers for BP Light"/>
          <w:lang w:val="en-GB"/>
        </w:rPr>
        <w:t>5</w:t>
      </w:r>
      <w:r w:rsidRPr="00DD6C4E">
        <w:rPr>
          <w:rFonts w:ascii="Univers for BP Light" w:hAnsi="Univers for BP Light"/>
          <w:color w:val="000000"/>
        </w:rPr>
        <w:t>,</w:t>
      </w:r>
      <w:r w:rsidRPr="00DD6C4E">
        <w:rPr>
          <w:rFonts w:ascii="Univers for BP Light" w:hAnsi="Univers for BP Light"/>
          <w:color w:val="000000"/>
          <w:lang w:val="en-GB"/>
        </w:rPr>
        <w:t>000</w:t>
      </w:r>
      <w:r w:rsidRPr="00DD6C4E">
        <w:rPr>
          <w:rFonts w:ascii="Univers for BP Light" w:hAnsi="Univers for BP Light"/>
          <w:lang w:val="en-GB"/>
        </w:rPr>
        <w:t xml:space="preserve"> b/d), Central Azeri (</w:t>
      </w:r>
      <w:r w:rsidRPr="00DD6C4E">
        <w:rPr>
          <w:rFonts w:ascii="Univers for BP Light" w:hAnsi="Univers for BP Light"/>
          <w:color w:val="000000"/>
          <w:lang w:val="en-GB"/>
        </w:rPr>
        <w:t>10</w:t>
      </w:r>
      <w:r>
        <w:rPr>
          <w:rFonts w:ascii="Univers for BP Light" w:hAnsi="Univers for BP Light"/>
          <w:color w:val="000000"/>
          <w:lang w:val="en-GB"/>
        </w:rPr>
        <w:t>6</w:t>
      </w:r>
      <w:r w:rsidRPr="00DD6C4E">
        <w:rPr>
          <w:rFonts w:ascii="Univers for BP Light" w:hAnsi="Univers for BP Light"/>
          <w:color w:val="000000"/>
          <w:lang w:val="en-GB"/>
        </w:rPr>
        <w:t>,000</w:t>
      </w:r>
      <w:r w:rsidRPr="00DD6C4E">
        <w:rPr>
          <w:rFonts w:ascii="Univers for BP Light" w:hAnsi="Univers for BP Light"/>
          <w:lang w:val="en-GB"/>
        </w:rPr>
        <w:t xml:space="preserve"> b/d), West Azeri (11</w:t>
      </w:r>
      <w:r>
        <w:rPr>
          <w:rFonts w:ascii="Univers for BP Light" w:hAnsi="Univers for BP Light"/>
          <w:lang w:val="en-GB"/>
        </w:rPr>
        <w:t>2</w:t>
      </w:r>
      <w:r w:rsidRPr="00DD6C4E">
        <w:rPr>
          <w:rFonts w:ascii="Univers for BP Light" w:hAnsi="Univers for BP Light"/>
          <w:color w:val="000000"/>
          <w:lang w:val="en-GB"/>
        </w:rPr>
        <w:t>,000</w:t>
      </w:r>
      <w:r w:rsidRPr="00DD6C4E">
        <w:rPr>
          <w:rFonts w:ascii="Univers for BP Light" w:hAnsi="Univers for BP Light"/>
          <w:lang w:val="en-GB"/>
        </w:rPr>
        <w:t xml:space="preserve"> b/d), East Azeri (7</w:t>
      </w:r>
      <w:r>
        <w:rPr>
          <w:rFonts w:ascii="Univers for BP Light" w:hAnsi="Univers for BP Light"/>
          <w:lang w:val="en-GB"/>
        </w:rPr>
        <w:t>0</w:t>
      </w:r>
      <w:r w:rsidRPr="00DD6C4E">
        <w:rPr>
          <w:rFonts w:ascii="Univers for BP Light" w:hAnsi="Univers for BP Light"/>
          <w:color w:val="000000"/>
          <w:lang w:val="en-GB"/>
        </w:rPr>
        <w:t xml:space="preserve">,000 </w:t>
      </w:r>
      <w:r w:rsidRPr="00DD6C4E">
        <w:rPr>
          <w:rFonts w:ascii="Univers for BP Light" w:hAnsi="Univers for BP Light"/>
          <w:lang w:val="en-GB"/>
        </w:rPr>
        <w:t>b/d), Deepwater Gunashli (</w:t>
      </w:r>
      <w:r>
        <w:rPr>
          <w:rFonts w:ascii="Univers for BP Light" w:hAnsi="Univers for BP Light"/>
          <w:lang w:val="en-GB"/>
        </w:rPr>
        <w:t>79</w:t>
      </w:r>
      <w:r w:rsidRPr="00DD6C4E">
        <w:rPr>
          <w:rFonts w:ascii="Univers for BP Light" w:hAnsi="Univers for BP Light"/>
          <w:color w:val="000000"/>
          <w:lang w:val="en-GB"/>
        </w:rPr>
        <w:t>,000</w:t>
      </w:r>
      <w:r w:rsidRPr="00DD6C4E">
        <w:rPr>
          <w:rFonts w:ascii="Univers for BP Light" w:hAnsi="Univers for BP Light"/>
          <w:lang w:val="en-GB"/>
        </w:rPr>
        <w:t xml:space="preserve"> b/d) and West Chirag (</w:t>
      </w:r>
      <w:r w:rsidRPr="00DD6C4E">
        <w:rPr>
          <w:rFonts w:ascii="Univers for BP Light" w:hAnsi="Univers for BP Light"/>
          <w:color w:val="000000"/>
          <w:lang w:val="en-GB"/>
        </w:rPr>
        <w:t>4</w:t>
      </w:r>
      <w:r>
        <w:rPr>
          <w:rFonts w:ascii="Univers for BP Light" w:hAnsi="Univers for BP Light"/>
          <w:color w:val="000000"/>
          <w:lang w:val="en-GB"/>
        </w:rPr>
        <w:t>2</w:t>
      </w:r>
      <w:r w:rsidRPr="00DD6C4E">
        <w:rPr>
          <w:rFonts w:ascii="Univers for BP Light" w:hAnsi="Univers for BP Light"/>
          <w:color w:val="000000"/>
          <w:lang w:val="en-GB"/>
        </w:rPr>
        <w:t>,000</w:t>
      </w:r>
      <w:r w:rsidRPr="00DD6C4E">
        <w:rPr>
          <w:rFonts w:ascii="Univers for BP Light" w:hAnsi="Univers for BP Light"/>
          <w:lang w:val="en-GB"/>
        </w:rPr>
        <w:t xml:space="preserve"> b/d) platforms.</w:t>
      </w:r>
    </w:p>
    <w:p w14:paraId="6EBF197A" w14:textId="77777777" w:rsidR="00396120" w:rsidRDefault="00396120" w:rsidP="00396120">
      <w:pPr>
        <w:jc w:val="both"/>
        <w:rPr>
          <w:rFonts w:ascii="Univers for BP Light" w:hAnsi="Univers for BP Light"/>
          <w:lang w:val="en-GB"/>
        </w:rPr>
      </w:pPr>
    </w:p>
    <w:bookmarkEnd w:id="9"/>
    <w:p w14:paraId="34413D28" w14:textId="77777777" w:rsidR="00396120" w:rsidRPr="00EB2A8A" w:rsidRDefault="00396120" w:rsidP="00396120">
      <w:pPr>
        <w:jc w:val="both"/>
        <w:rPr>
          <w:rFonts w:ascii="Univers for BP Light" w:hAnsi="Univers for BP Light"/>
          <w:color w:val="000000"/>
          <w:lang w:val="en-GB"/>
        </w:rPr>
      </w:pPr>
    </w:p>
    <w:p w14:paraId="45D3E74C" w14:textId="77777777" w:rsidR="00396120" w:rsidRDefault="00396120" w:rsidP="00396120">
      <w:pPr>
        <w:jc w:val="both"/>
        <w:rPr>
          <w:rFonts w:ascii="Univers for BP Light" w:hAnsi="Univers for BP Light"/>
          <w:color w:val="000000"/>
          <w:lang w:val="en-GB"/>
        </w:rPr>
      </w:pPr>
      <w:r w:rsidRPr="00EB2A8A">
        <w:rPr>
          <w:rFonts w:ascii="Univers for BP Light" w:hAnsi="Univers for BP Light"/>
          <w:color w:val="000000"/>
          <w:lang w:val="en-GB"/>
        </w:rPr>
        <w:t xml:space="preserve">At the end of </w:t>
      </w:r>
      <w:r>
        <w:rPr>
          <w:rFonts w:ascii="Univers for BP Light" w:hAnsi="Univers for BP Light"/>
          <w:color w:val="000000"/>
          <w:lang w:val="en-GB"/>
        </w:rPr>
        <w:t>the quarter</w:t>
      </w:r>
      <w:r w:rsidRPr="00EB2A8A">
        <w:rPr>
          <w:rFonts w:ascii="Univers for BP Light" w:hAnsi="Univers for BP Light"/>
          <w:color w:val="000000"/>
          <w:lang w:val="en-GB"/>
        </w:rPr>
        <w:t>, 13</w:t>
      </w:r>
      <w:r>
        <w:rPr>
          <w:rFonts w:ascii="Univers for BP Light" w:hAnsi="Univers for BP Light"/>
          <w:color w:val="000000"/>
          <w:lang w:val="en-GB"/>
        </w:rPr>
        <w:t>7</w:t>
      </w:r>
      <w:r w:rsidRPr="00EB2A8A">
        <w:rPr>
          <w:rFonts w:ascii="Univers for BP Light" w:hAnsi="Univers for BP Light"/>
          <w:color w:val="000000"/>
          <w:lang w:val="en-GB"/>
        </w:rPr>
        <w:t xml:space="preserve"> oil wells were producing, while </w:t>
      </w:r>
      <w:r>
        <w:rPr>
          <w:rFonts w:ascii="Univers for BP Light" w:hAnsi="Univers for BP Light"/>
          <w:color w:val="000000"/>
          <w:lang w:val="en-GB"/>
        </w:rPr>
        <w:t>37</w:t>
      </w:r>
      <w:r w:rsidRPr="00EB2A8A">
        <w:rPr>
          <w:rFonts w:ascii="Univers for BP Light" w:hAnsi="Univers for BP Light"/>
          <w:color w:val="000000"/>
          <w:lang w:val="en-GB"/>
        </w:rPr>
        <w:t xml:space="preserve"> were used for water and eight for gas injection.</w:t>
      </w:r>
    </w:p>
    <w:p w14:paraId="6D5D1830" w14:textId="77777777" w:rsidR="00396120" w:rsidRDefault="00396120" w:rsidP="00396120">
      <w:pPr>
        <w:spacing w:line="276" w:lineRule="auto"/>
        <w:jc w:val="both"/>
        <w:rPr>
          <w:rFonts w:ascii="Univers for BP Light" w:hAnsi="Univers for BP Light"/>
          <w:color w:val="000000"/>
          <w:sz w:val="22"/>
          <w:szCs w:val="22"/>
          <w:lang w:val="en-GB"/>
        </w:rPr>
      </w:pPr>
    </w:p>
    <w:p w14:paraId="2775D184" w14:textId="77777777" w:rsidR="00396120" w:rsidRPr="00C9496F" w:rsidRDefault="00396120" w:rsidP="00396120">
      <w:pPr>
        <w:spacing w:line="276" w:lineRule="auto"/>
        <w:jc w:val="both"/>
        <w:rPr>
          <w:rFonts w:ascii="Univers for BP Light" w:hAnsi="Univers for BP Light"/>
          <w:color w:val="000000"/>
          <w:sz w:val="22"/>
          <w:szCs w:val="22"/>
        </w:rPr>
      </w:pPr>
    </w:p>
    <w:p w14:paraId="6DF373F7" w14:textId="77777777" w:rsidR="00396120" w:rsidRPr="00934057" w:rsidRDefault="00396120" w:rsidP="00396120">
      <w:pPr>
        <w:spacing w:line="276" w:lineRule="auto"/>
        <w:jc w:val="both"/>
        <w:rPr>
          <w:rFonts w:ascii="Univers for BP Light" w:hAnsi="Univers for BP Light" w:cs="Arial"/>
          <w:b/>
          <w:color w:val="000000" w:themeColor="text1"/>
          <w:u w:val="single"/>
          <w:lang w:val="en-GB"/>
        </w:rPr>
      </w:pPr>
      <w:r w:rsidRPr="00934057">
        <w:rPr>
          <w:rFonts w:ascii="Univers for BP Light" w:hAnsi="Univers for BP Light" w:cs="Arial"/>
          <w:b/>
          <w:color w:val="000000" w:themeColor="text1"/>
          <w:u w:val="single"/>
          <w:lang w:val="en-GB"/>
        </w:rPr>
        <w:t>Drilling and completion</w:t>
      </w:r>
    </w:p>
    <w:p w14:paraId="2FB4C1B8" w14:textId="77777777" w:rsidR="00396120" w:rsidRPr="00934057" w:rsidRDefault="00396120" w:rsidP="00396120">
      <w:pPr>
        <w:shd w:val="clear" w:color="auto" w:fill="FFFFFF"/>
        <w:spacing w:line="276" w:lineRule="auto"/>
        <w:jc w:val="both"/>
        <w:rPr>
          <w:rFonts w:ascii="Univers for BP Light" w:hAnsi="Univers for BP Light" w:cs="Arial"/>
          <w:color w:val="000000" w:themeColor="text1"/>
          <w:lang w:val="en-GB" w:eastAsia="en-GB"/>
        </w:rPr>
      </w:pPr>
    </w:p>
    <w:p w14:paraId="44787467" w14:textId="77777777" w:rsidR="00396120" w:rsidRPr="00934057" w:rsidRDefault="00396120" w:rsidP="00396120">
      <w:pPr>
        <w:spacing w:line="276" w:lineRule="auto"/>
        <w:jc w:val="both"/>
        <w:rPr>
          <w:rFonts w:ascii="Univers for BP Light" w:eastAsia="MS Mincho" w:hAnsi="Univers for BP Light" w:cs="Arial"/>
          <w:color w:val="000000" w:themeColor="text1"/>
          <w:lang w:val="en-GB" w:eastAsia="ja-JP"/>
        </w:rPr>
      </w:pPr>
      <w:r>
        <w:rPr>
          <w:rFonts w:ascii="Univers for BP Light" w:eastAsia="MS Mincho" w:hAnsi="Univers for BP Light" w:cs="Arial"/>
          <w:color w:val="000000" w:themeColor="text1"/>
          <w:lang w:val="en-GB" w:eastAsia="ja-JP"/>
        </w:rPr>
        <w:t>In</w:t>
      </w:r>
      <w:r w:rsidRPr="00934057">
        <w:rPr>
          <w:rFonts w:ascii="Univers for BP Light" w:eastAsia="MS Mincho" w:hAnsi="Univers for BP Light" w:cs="Arial"/>
          <w:color w:val="000000" w:themeColor="text1"/>
          <w:lang w:val="en-GB" w:eastAsia="ja-JP"/>
        </w:rPr>
        <w:t xml:space="preserve"> </w:t>
      </w:r>
      <w:r>
        <w:rPr>
          <w:rFonts w:ascii="Univers for BP Light" w:eastAsia="MS Mincho" w:hAnsi="Univers for BP Light" w:cs="Arial"/>
          <w:color w:val="000000" w:themeColor="text1"/>
          <w:lang w:val="en-GB" w:eastAsia="ja-JP"/>
        </w:rPr>
        <w:t>the first quarter</w:t>
      </w:r>
      <w:r w:rsidRPr="00934057">
        <w:rPr>
          <w:rFonts w:ascii="Univers for BP Light" w:eastAsia="MS Mincho" w:hAnsi="Univers for BP Light" w:cs="Arial"/>
          <w:color w:val="000000" w:themeColor="text1"/>
          <w:lang w:val="en-GB" w:eastAsia="ja-JP"/>
        </w:rPr>
        <w:t xml:space="preserve">, ACG completed </w:t>
      </w:r>
      <w:r>
        <w:rPr>
          <w:rFonts w:ascii="Univers for BP Light" w:eastAsia="MS Mincho" w:hAnsi="Univers for BP Light" w:cs="Arial"/>
          <w:color w:val="000000" w:themeColor="text1"/>
          <w:lang w:val="en-GB" w:eastAsia="ja-JP"/>
        </w:rPr>
        <w:t xml:space="preserve">three </w:t>
      </w:r>
      <w:r w:rsidRPr="00934057">
        <w:rPr>
          <w:rFonts w:ascii="Univers for BP Light" w:eastAsia="MS Mincho" w:hAnsi="Univers for BP Light" w:cs="Arial"/>
          <w:color w:val="000000" w:themeColor="text1"/>
          <w:lang w:val="en-GB" w:eastAsia="ja-JP"/>
        </w:rPr>
        <w:t xml:space="preserve">oil producer wells. </w:t>
      </w:r>
    </w:p>
    <w:p w14:paraId="5C1674F9" w14:textId="77777777" w:rsidR="00396120" w:rsidRPr="00934057" w:rsidRDefault="00396120" w:rsidP="00396120">
      <w:pPr>
        <w:spacing w:line="276" w:lineRule="auto"/>
        <w:jc w:val="both"/>
        <w:rPr>
          <w:rFonts w:ascii="Univers for BP Light" w:hAnsi="Univers for BP Light" w:cs="Arial"/>
          <w:b/>
          <w:bCs/>
          <w:color w:val="000000" w:themeColor="text1"/>
          <w:u w:val="single"/>
          <w:lang w:val="en-GB" w:eastAsia="en-GB"/>
        </w:rPr>
      </w:pPr>
    </w:p>
    <w:p w14:paraId="64926153" w14:textId="77777777" w:rsidR="00396120" w:rsidRPr="00934057" w:rsidRDefault="00396120" w:rsidP="00396120">
      <w:pPr>
        <w:spacing w:line="276" w:lineRule="auto"/>
        <w:jc w:val="both"/>
        <w:rPr>
          <w:rFonts w:ascii="Univers for BP Light" w:hAnsi="Univers for BP Light" w:cs="Arial"/>
          <w:b/>
          <w:bCs/>
          <w:color w:val="000000" w:themeColor="text1"/>
          <w:u w:val="single"/>
          <w:lang w:val="en-GB" w:eastAsia="en-GB"/>
        </w:rPr>
      </w:pPr>
      <w:r w:rsidRPr="00934057">
        <w:rPr>
          <w:rFonts w:ascii="Univers for BP Light" w:hAnsi="Univers for BP Light" w:cs="Arial"/>
          <w:b/>
          <w:bCs/>
          <w:color w:val="000000" w:themeColor="text1"/>
          <w:u w:val="single"/>
          <w:lang w:val="en-GB" w:eastAsia="en-GB"/>
        </w:rPr>
        <w:t>Associated gas</w:t>
      </w:r>
    </w:p>
    <w:p w14:paraId="5EACAA6E" w14:textId="77777777" w:rsidR="00396120" w:rsidRPr="00934057" w:rsidRDefault="00396120" w:rsidP="00396120">
      <w:pPr>
        <w:spacing w:line="276" w:lineRule="auto"/>
        <w:jc w:val="both"/>
        <w:rPr>
          <w:rFonts w:ascii="Univers for BP Light" w:hAnsi="Univers for BP Light" w:cs="Arial"/>
          <w:b/>
          <w:bCs/>
          <w:color w:val="000000" w:themeColor="text1"/>
          <w:u w:val="single"/>
          <w:lang w:val="en-GB" w:eastAsia="en-GB"/>
        </w:rPr>
      </w:pPr>
    </w:p>
    <w:p w14:paraId="211332C7" w14:textId="77777777" w:rsidR="00396120" w:rsidRDefault="00396120" w:rsidP="00396120">
      <w:pPr>
        <w:jc w:val="both"/>
        <w:rPr>
          <w:rFonts w:ascii="Univers for BP Light" w:hAnsi="Univers for BP Light" w:cs="Arial"/>
          <w:color w:val="000000" w:themeColor="text1"/>
          <w:lang w:val="en-GB"/>
        </w:rPr>
      </w:pPr>
      <w:r w:rsidRPr="00934057">
        <w:rPr>
          <w:rFonts w:ascii="Univers for BP Light" w:hAnsi="Univers for BP Light" w:cs="Arial"/>
          <w:color w:val="000000" w:themeColor="text1"/>
          <w:lang w:val="en-GB"/>
        </w:rPr>
        <w:t>During the</w:t>
      </w:r>
      <w:r>
        <w:rPr>
          <w:rFonts w:ascii="Univers for BP Light" w:hAnsi="Univers for BP Light" w:cs="Arial"/>
          <w:color w:val="000000" w:themeColor="text1"/>
          <w:lang w:val="en-GB"/>
        </w:rPr>
        <w:t xml:space="preserve"> first</w:t>
      </w:r>
      <w:r w:rsidRPr="00934057">
        <w:rPr>
          <w:rFonts w:ascii="Univers for BP Light" w:hAnsi="Univers for BP Light" w:cs="Arial"/>
          <w:color w:val="000000" w:themeColor="text1"/>
          <w:lang w:val="en-GB"/>
        </w:rPr>
        <w:t xml:space="preserve"> </w:t>
      </w:r>
      <w:r>
        <w:rPr>
          <w:rFonts w:ascii="Univers for BP Light" w:hAnsi="Univers for BP Light" w:cs="Arial"/>
          <w:color w:val="000000" w:themeColor="text1"/>
          <w:lang w:val="en-GB"/>
        </w:rPr>
        <w:t>quarter</w:t>
      </w:r>
      <w:r w:rsidRPr="00934057">
        <w:rPr>
          <w:rFonts w:ascii="Univers for BP Light" w:hAnsi="Univers for BP Light" w:cs="Arial"/>
          <w:color w:val="000000" w:themeColor="text1"/>
          <w:lang w:val="en-GB"/>
        </w:rPr>
        <w:t xml:space="preserve">, ACG delivered an average of </w:t>
      </w:r>
      <w:r>
        <w:rPr>
          <w:rFonts w:ascii="Univers for BP Light" w:hAnsi="Univers for BP Light" w:cs="Arial"/>
          <w:color w:val="000000" w:themeColor="text1"/>
          <w:lang w:val="en-GB"/>
        </w:rPr>
        <w:t>around 12</w:t>
      </w:r>
      <w:r w:rsidRPr="00934057">
        <w:rPr>
          <w:rFonts w:ascii="Univers for BP Light" w:hAnsi="Univers for BP Light" w:cs="Arial"/>
          <w:color w:val="000000" w:themeColor="text1"/>
          <w:lang w:val="en-GB"/>
        </w:rPr>
        <w:t xml:space="preserve"> million cubic metres per day of ACG associated gas to </w:t>
      </w:r>
      <w:r w:rsidRPr="00D843E9">
        <w:rPr>
          <w:rFonts w:ascii="Univers for BP Light" w:hAnsi="Univers for BP Light" w:cs="Arial"/>
          <w:color w:val="000000" w:themeColor="text1"/>
          <w:lang w:val="en-GB"/>
        </w:rPr>
        <w:t xml:space="preserve">the state of Azerbaijan </w:t>
      </w:r>
      <w:r w:rsidRPr="00934057">
        <w:rPr>
          <w:rFonts w:ascii="Univers for BP Light" w:hAnsi="Univers for BP Light" w:cs="Arial"/>
          <w:color w:val="000000" w:themeColor="text1"/>
          <w:lang w:val="en-GB"/>
        </w:rPr>
        <w:t>(</w:t>
      </w:r>
      <w:r>
        <w:rPr>
          <w:rFonts w:ascii="Univers for BP Light" w:hAnsi="Univers for BP Light" w:cs="Arial"/>
          <w:color w:val="000000" w:themeColor="text1"/>
          <w:lang w:val="en-GB"/>
        </w:rPr>
        <w:t>1</w:t>
      </w:r>
      <w:r w:rsidRPr="00934057">
        <w:rPr>
          <w:rFonts w:ascii="Univers for BP Light" w:hAnsi="Univers for BP Light" w:cs="Arial"/>
          <w:color w:val="000000" w:themeColor="text1"/>
          <w:lang w:val="en-GB"/>
        </w:rPr>
        <w:t xml:space="preserve"> billion cubic metres in total), primarily at the Sangachal terminal but also to SOCAR’s Oil Rocks facility. The remainder of the associated gas produced was re-injected for reservoir pressure maintenance.</w:t>
      </w:r>
    </w:p>
    <w:p w14:paraId="788FB696" w14:textId="77777777" w:rsidR="00396120" w:rsidRPr="00934057" w:rsidRDefault="00396120" w:rsidP="00396120">
      <w:pPr>
        <w:jc w:val="both"/>
        <w:rPr>
          <w:rFonts w:ascii="Univers for BP Light" w:hAnsi="Univers for BP Light" w:cs="Arial"/>
          <w:color w:val="000000" w:themeColor="text1"/>
          <w:lang w:val="en-GB"/>
        </w:rPr>
      </w:pPr>
    </w:p>
    <w:p w14:paraId="3C5C7E78" w14:textId="77777777" w:rsidR="00396120" w:rsidRPr="00934057" w:rsidRDefault="00396120" w:rsidP="00396120">
      <w:pPr>
        <w:rPr>
          <w:rFonts w:ascii="Univers for BP Light" w:hAnsi="Univers for BP Light"/>
          <w:lang w:val="en-GB"/>
        </w:rPr>
      </w:pPr>
    </w:p>
    <w:p w14:paraId="436CA3AD" w14:textId="77777777" w:rsidR="00396120" w:rsidRDefault="00396120" w:rsidP="00396120">
      <w:pPr>
        <w:spacing w:line="276" w:lineRule="auto"/>
        <w:jc w:val="both"/>
        <w:rPr>
          <w:rFonts w:ascii="Univers for BP Light" w:hAnsi="Univers for BP Light"/>
          <w:b/>
          <w:bCs/>
          <w:color w:val="000000"/>
          <w:u w:val="single"/>
          <w:lang w:val="en-GB"/>
        </w:rPr>
      </w:pPr>
      <w:r>
        <w:rPr>
          <w:rFonts w:ascii="Univers for BP Light" w:hAnsi="Univers for BP Light"/>
          <w:b/>
          <w:bCs/>
          <w:color w:val="000000"/>
          <w:u w:val="single"/>
          <w:lang w:val="en-GB"/>
        </w:rPr>
        <w:t>Sangachal terminal</w:t>
      </w:r>
    </w:p>
    <w:p w14:paraId="39CFF4C5" w14:textId="77777777" w:rsidR="00396120" w:rsidRDefault="00396120" w:rsidP="00396120">
      <w:pPr>
        <w:spacing w:line="276" w:lineRule="auto"/>
        <w:jc w:val="both"/>
        <w:rPr>
          <w:rFonts w:ascii="Univers for BP Light" w:hAnsi="Univers for BP Light"/>
          <w:b/>
          <w:bCs/>
          <w:color w:val="000000"/>
          <w:u w:val="single"/>
          <w:lang w:val="en-GB" w:eastAsia="en-GB"/>
        </w:rPr>
      </w:pPr>
    </w:p>
    <w:p w14:paraId="79EE09FF" w14:textId="77777777" w:rsidR="00396120" w:rsidRDefault="00396120" w:rsidP="00396120">
      <w:pPr>
        <w:jc w:val="both"/>
        <w:rPr>
          <w:rFonts w:ascii="Univers for BP Light" w:hAnsi="Univers for BP Light"/>
          <w:color w:val="000000"/>
          <w:lang w:val="en-GB" w:eastAsia="ja-JP"/>
        </w:rPr>
      </w:pPr>
      <w:r>
        <w:rPr>
          <w:rFonts w:ascii="Univers for BP Light" w:hAnsi="Univers for BP Light"/>
          <w:color w:val="000000"/>
          <w:lang w:val="en-GB" w:eastAsia="ja-JP"/>
        </w:rPr>
        <w:t>In the first quarter of 2022, oil and gas from ACG and Shah Deniz continued to flow via subsea pipelines to the Sangachal terminal.</w:t>
      </w:r>
    </w:p>
    <w:p w14:paraId="3C027313" w14:textId="77777777" w:rsidR="00396120" w:rsidRDefault="00396120" w:rsidP="00396120">
      <w:pPr>
        <w:jc w:val="both"/>
        <w:rPr>
          <w:rFonts w:ascii="Univers for BP Light" w:hAnsi="Univers for BP Light"/>
          <w:color w:val="000000"/>
          <w:lang w:val="en-GB" w:eastAsia="ja-JP"/>
        </w:rPr>
      </w:pPr>
    </w:p>
    <w:p w14:paraId="4505680F" w14:textId="77777777" w:rsidR="00396120" w:rsidRDefault="00396120" w:rsidP="00396120">
      <w:pPr>
        <w:jc w:val="both"/>
        <w:rPr>
          <w:rFonts w:ascii="Univers for BP Light" w:hAnsi="Univers for BP Light"/>
          <w:color w:val="000000"/>
          <w:lang w:val="en-GB" w:eastAsia="ja-JP"/>
        </w:rPr>
      </w:pPr>
      <w:r w:rsidRPr="00E65579">
        <w:rPr>
          <w:rFonts w:ascii="Univers for BP Light" w:hAnsi="Univers for BP Light"/>
          <w:color w:val="000000"/>
          <w:lang w:val="en-GB" w:eastAsia="ja-JP"/>
        </w:rPr>
        <w:t>The daily capacity of the terminal’s processing systems is currently 1.2 million barrels of crude oil and condensate, and about 81 million standard cubic metres of Shah Deniz gas, while overall processing and export capacity for gas, including ACG associated gas is around 100 million standard cubic metres per day.</w:t>
      </w:r>
    </w:p>
    <w:p w14:paraId="7B75DE36" w14:textId="77777777" w:rsidR="00396120" w:rsidRDefault="00396120" w:rsidP="00396120">
      <w:pPr>
        <w:jc w:val="both"/>
        <w:rPr>
          <w:rFonts w:ascii="Univers for BP Light" w:hAnsi="Univers for BP Light"/>
          <w:color w:val="000000"/>
          <w:lang w:val="en-GB" w:eastAsia="ja-JP"/>
        </w:rPr>
      </w:pPr>
    </w:p>
    <w:p w14:paraId="73DACADB" w14:textId="77777777" w:rsidR="00396120" w:rsidRDefault="00396120" w:rsidP="00396120">
      <w:pPr>
        <w:jc w:val="both"/>
        <w:rPr>
          <w:rFonts w:ascii="Univers for BP Light" w:hAnsi="Univers for BP Light"/>
          <w:color w:val="000000"/>
          <w:lang w:val="en-GB" w:eastAsia="ja-JP"/>
        </w:rPr>
      </w:pPr>
      <w:r>
        <w:rPr>
          <w:rFonts w:ascii="Univers for BP Light" w:hAnsi="Univers for BP Light"/>
          <w:color w:val="000000"/>
          <w:lang w:val="en-GB" w:eastAsia="ja-JP"/>
        </w:rPr>
        <w:t>During the quarter, the Sangachal terminal exported more than 57 million barrels of oil and condensate. This included about 51 million barrels through Baku-Tbilisi-Ceyhan (BTC) and around 6 million barrels through the Western Route Export Pipeline (WREP).</w:t>
      </w:r>
    </w:p>
    <w:p w14:paraId="2BA51C89" w14:textId="77777777" w:rsidR="00396120" w:rsidRDefault="00396120" w:rsidP="00396120">
      <w:pPr>
        <w:jc w:val="both"/>
        <w:rPr>
          <w:rFonts w:ascii="Univers for BP Light" w:hAnsi="Univers for BP Light"/>
          <w:color w:val="000000"/>
          <w:lang w:val="en-GB" w:eastAsia="ja-JP"/>
        </w:rPr>
      </w:pPr>
    </w:p>
    <w:p w14:paraId="784479AD" w14:textId="77777777" w:rsidR="00396120" w:rsidRDefault="00396120" w:rsidP="00396120">
      <w:pPr>
        <w:jc w:val="both"/>
        <w:rPr>
          <w:rFonts w:ascii="Univers for BP Light" w:hAnsi="Univers for BP Light"/>
          <w:color w:val="000000"/>
          <w:lang w:val="en-GB" w:eastAsia="ja-JP"/>
        </w:rPr>
      </w:pPr>
      <w:r>
        <w:rPr>
          <w:rFonts w:ascii="Univers for BP Light" w:hAnsi="Univers for BP Light"/>
          <w:color w:val="000000"/>
          <w:lang w:val="en-GB" w:eastAsia="ja-JP"/>
        </w:rPr>
        <w:t>Gas is exported via the South Caucasus Pipeline (SCP), the SCP expansion system and via Azerbaijan’s</w:t>
      </w:r>
      <w:r w:rsidRPr="00B56CE3">
        <w:rPr>
          <w:rFonts w:ascii="Univers for BP Light" w:hAnsi="Univers for BP Light"/>
          <w:color w:val="FF0000"/>
          <w:lang w:val="en-GB" w:eastAsia="ja-JP"/>
        </w:rPr>
        <w:t xml:space="preserve"> </w:t>
      </w:r>
      <w:r w:rsidRPr="000907A3">
        <w:rPr>
          <w:rFonts w:ascii="Univers for BP Light" w:hAnsi="Univers for BP Light"/>
          <w:lang w:val="en-GB" w:eastAsia="ja-JP"/>
        </w:rPr>
        <w:t xml:space="preserve">pipelines </w:t>
      </w:r>
      <w:r>
        <w:rPr>
          <w:rFonts w:ascii="Univers for BP Light" w:hAnsi="Univers for BP Light"/>
          <w:color w:val="000000"/>
          <w:lang w:val="en-GB" w:eastAsia="ja-JP"/>
        </w:rPr>
        <w:t xml:space="preserve">connecting the terminal’s gas processing facilities with </w:t>
      </w:r>
      <w:r w:rsidRPr="006175F8">
        <w:rPr>
          <w:rFonts w:ascii="Univers for BP Light" w:hAnsi="Univers for BP Light"/>
          <w:color w:val="000000"/>
          <w:lang w:val="en-GB" w:eastAsia="ja-JP"/>
        </w:rPr>
        <w:t>Azerigas’s</w:t>
      </w:r>
      <w:r>
        <w:rPr>
          <w:rFonts w:ascii="Univers for BP Light" w:hAnsi="Univers for BP Light"/>
          <w:color w:val="000000"/>
          <w:lang w:val="en-GB" w:eastAsia="ja-JP"/>
        </w:rPr>
        <w:t xml:space="preserve"> national grid system.</w:t>
      </w:r>
    </w:p>
    <w:p w14:paraId="75FCCDBE" w14:textId="77777777" w:rsidR="00396120" w:rsidRDefault="00396120" w:rsidP="00396120">
      <w:pPr>
        <w:jc w:val="both"/>
        <w:rPr>
          <w:rFonts w:ascii="Univers for BP Light" w:hAnsi="Univers for BP Light"/>
          <w:color w:val="000000"/>
          <w:lang w:val="en-GB" w:eastAsia="ja-JP"/>
        </w:rPr>
      </w:pPr>
    </w:p>
    <w:p w14:paraId="7E6DE170" w14:textId="77777777" w:rsidR="00396120" w:rsidRDefault="00396120" w:rsidP="00396120">
      <w:pPr>
        <w:jc w:val="both"/>
        <w:rPr>
          <w:rFonts w:ascii="Univers for BP Light" w:hAnsi="Univers for BP Light"/>
          <w:color w:val="000000"/>
          <w:lang w:val="en-GB" w:eastAsia="ja-JP"/>
        </w:rPr>
      </w:pPr>
      <w:r w:rsidRPr="00C860C6">
        <w:rPr>
          <w:rFonts w:ascii="Univers for BP Light" w:hAnsi="Univers for BP Light"/>
          <w:color w:val="000000"/>
          <w:lang w:val="en-GB" w:eastAsia="ja-JP"/>
        </w:rPr>
        <w:t>On average, a</w:t>
      </w:r>
      <w:r>
        <w:rPr>
          <w:rFonts w:ascii="Univers for BP Light" w:hAnsi="Univers for BP Light"/>
          <w:color w:val="000000"/>
          <w:lang w:val="en-GB" w:eastAsia="ja-JP"/>
        </w:rPr>
        <w:t>round</w:t>
      </w:r>
      <w:r w:rsidRPr="00C860C6">
        <w:rPr>
          <w:rFonts w:ascii="Univers for BP Light" w:hAnsi="Univers for BP Light"/>
          <w:color w:val="000000"/>
          <w:lang w:val="en-GB" w:eastAsia="ja-JP"/>
        </w:rPr>
        <w:t xml:space="preserve"> </w:t>
      </w:r>
      <w:r>
        <w:rPr>
          <w:rFonts w:ascii="Univers for BP Light" w:hAnsi="Univers for BP Light"/>
          <w:color w:val="000000"/>
          <w:lang w:val="en-GB" w:eastAsia="ja-JP"/>
        </w:rPr>
        <w:t>71</w:t>
      </w:r>
      <w:r w:rsidRPr="00C860C6">
        <w:rPr>
          <w:rFonts w:ascii="Univers for BP Light" w:hAnsi="Univers for BP Light"/>
          <w:color w:val="000000"/>
          <w:lang w:val="en-GB" w:eastAsia="ja-JP"/>
        </w:rPr>
        <w:t xml:space="preserve"> million standard cubic metres (about </w:t>
      </w:r>
      <w:r>
        <w:rPr>
          <w:rFonts w:ascii="Univers for BP Light" w:hAnsi="Univers for BP Light"/>
          <w:color w:val="000000"/>
          <w:lang w:val="en-GB" w:eastAsia="ja-JP"/>
        </w:rPr>
        <w:t>2</w:t>
      </w:r>
      <w:r w:rsidRPr="00C860C6">
        <w:rPr>
          <w:rFonts w:ascii="Univers for BP Light" w:hAnsi="Univers for BP Light"/>
          <w:color w:val="000000"/>
          <w:lang w:val="en-GB" w:eastAsia="ja-JP"/>
        </w:rPr>
        <w:t>,</w:t>
      </w:r>
      <w:r>
        <w:rPr>
          <w:rFonts w:ascii="Univers for BP Light" w:hAnsi="Univers for BP Light"/>
          <w:color w:val="000000"/>
          <w:lang w:val="en-GB" w:eastAsia="ja-JP"/>
        </w:rPr>
        <w:t>500</w:t>
      </w:r>
      <w:r w:rsidRPr="00C860C6">
        <w:rPr>
          <w:rFonts w:ascii="Univers for BP Light" w:hAnsi="Univers for BP Light"/>
          <w:color w:val="000000"/>
          <w:lang w:val="en-GB" w:eastAsia="ja-JP"/>
        </w:rPr>
        <w:t xml:space="preserve"> million standard cubic feet) of Shah Deniz gas was </w:t>
      </w:r>
      <w:r>
        <w:rPr>
          <w:rFonts w:ascii="Univers for BP Light" w:hAnsi="Univers for BP Light"/>
          <w:color w:val="000000"/>
          <w:lang w:val="en-GB" w:eastAsia="ja-JP"/>
        </w:rPr>
        <w:t xml:space="preserve">sent </w:t>
      </w:r>
      <w:r w:rsidRPr="00C860C6">
        <w:rPr>
          <w:rFonts w:ascii="Univers for BP Light" w:hAnsi="Univers for BP Light"/>
          <w:color w:val="000000"/>
          <w:lang w:val="en-GB" w:eastAsia="ja-JP"/>
        </w:rPr>
        <w:t>from the terminal daily</w:t>
      </w:r>
      <w:r>
        <w:rPr>
          <w:rFonts w:ascii="Univers for BP Light" w:hAnsi="Univers for BP Light"/>
          <w:color w:val="000000"/>
          <w:lang w:val="en-GB" w:eastAsia="ja-JP"/>
        </w:rPr>
        <w:t xml:space="preserve"> during the first quarter of 2022</w:t>
      </w:r>
      <w:r w:rsidRPr="00C860C6">
        <w:rPr>
          <w:rFonts w:ascii="Univers for BP Light" w:hAnsi="Univers for BP Light"/>
          <w:color w:val="000000"/>
          <w:lang w:val="en-GB" w:eastAsia="ja-JP"/>
        </w:rPr>
        <w:t>.</w:t>
      </w:r>
    </w:p>
    <w:p w14:paraId="586E89C9" w14:textId="77777777" w:rsidR="00396120" w:rsidRDefault="00396120" w:rsidP="00396120"/>
    <w:p w14:paraId="37799F29" w14:textId="77777777" w:rsidR="00E308F2" w:rsidRPr="00396120" w:rsidRDefault="00E308F2" w:rsidP="00E308F2">
      <w:pPr>
        <w:spacing w:line="276" w:lineRule="auto"/>
        <w:jc w:val="both"/>
        <w:rPr>
          <w:rFonts w:ascii="Univers for BP Light" w:hAnsi="Univers for BP Light" w:cs="Arial"/>
          <w:b/>
          <w:color w:val="000000" w:themeColor="text1"/>
          <w:u w:val="single"/>
        </w:rPr>
      </w:pPr>
    </w:p>
    <w:p w14:paraId="7D12C48A" w14:textId="231D5604" w:rsidR="00E308F2" w:rsidRPr="00934057" w:rsidRDefault="00E308F2" w:rsidP="00E308F2">
      <w:pPr>
        <w:spacing w:line="276" w:lineRule="auto"/>
        <w:jc w:val="both"/>
        <w:rPr>
          <w:rFonts w:ascii="Univers for BP Light" w:hAnsi="Univers for BP Light" w:cs="Arial"/>
          <w:b/>
          <w:color w:val="000000" w:themeColor="text1"/>
          <w:u w:val="single"/>
          <w:lang w:val="en-GB"/>
        </w:rPr>
      </w:pPr>
      <w:r w:rsidRPr="00934057">
        <w:rPr>
          <w:rFonts w:ascii="Univers for BP Light" w:hAnsi="Univers for BP Light" w:cs="Arial"/>
          <w:b/>
          <w:color w:val="000000" w:themeColor="text1"/>
          <w:u w:val="single"/>
          <w:lang w:val="en-GB"/>
        </w:rPr>
        <w:t>Baku-Tbilisi-Ceyhan (BTC)</w:t>
      </w:r>
    </w:p>
    <w:p w14:paraId="540AD0BA" w14:textId="77777777" w:rsidR="00E308F2" w:rsidRPr="00934057" w:rsidRDefault="00E308F2" w:rsidP="00E308F2">
      <w:pPr>
        <w:spacing w:line="276" w:lineRule="auto"/>
        <w:jc w:val="both"/>
        <w:rPr>
          <w:rFonts w:ascii="Univers for BP Light" w:hAnsi="Univers for BP Light" w:cs="Arial"/>
          <w:color w:val="000000" w:themeColor="text1"/>
          <w:lang w:val="en-GB" w:eastAsia="en-GB"/>
        </w:rPr>
      </w:pPr>
    </w:p>
    <w:p w14:paraId="3DF64D4E" w14:textId="46172D61" w:rsidR="00E308F2" w:rsidRPr="00934057" w:rsidRDefault="00E308F2" w:rsidP="00E308F2">
      <w:pPr>
        <w:spacing w:line="360" w:lineRule="auto"/>
        <w:jc w:val="both"/>
        <w:rPr>
          <w:rFonts w:ascii="Univers for BP Light" w:hAnsi="Univers for BP Light" w:cs="Arial"/>
          <w:b/>
          <w:bCs/>
          <w:color w:val="000000" w:themeColor="text1"/>
          <w:lang w:val="en-GB" w:eastAsia="en-GB"/>
        </w:rPr>
      </w:pPr>
      <w:r w:rsidRPr="00934057">
        <w:rPr>
          <w:rFonts w:ascii="Univers for BP Light" w:hAnsi="Univers for BP Light" w:cs="Arial"/>
          <w:b/>
          <w:bCs/>
          <w:color w:val="000000" w:themeColor="text1"/>
          <w:lang w:val="en-GB" w:eastAsia="en-GB"/>
        </w:rPr>
        <w:lastRenderedPageBreak/>
        <w:t>BTC Co. shareholders are: bp (30.1%)</w:t>
      </w:r>
      <w:r w:rsidR="00B06DF6">
        <w:rPr>
          <w:rFonts w:ascii="Univers for BP Light" w:hAnsi="Univers for BP Light" w:cs="Arial"/>
          <w:b/>
          <w:bCs/>
          <w:color w:val="000000" w:themeColor="text1"/>
          <w:lang w:eastAsia="en-GB"/>
        </w:rPr>
        <w:t>,</w:t>
      </w:r>
      <w:r w:rsidRPr="00934057">
        <w:rPr>
          <w:rFonts w:ascii="Univers for BP Light" w:hAnsi="Univers for BP Light" w:cs="Arial"/>
          <w:b/>
          <w:bCs/>
          <w:color w:val="000000" w:themeColor="text1"/>
          <w:lang w:val="en-GB" w:eastAsia="en-GB"/>
        </w:rPr>
        <w:t xml:space="preserve"> </w:t>
      </w:r>
      <w:r w:rsidR="00B278FE">
        <w:rPr>
          <w:rFonts w:ascii="Univers for BP Light" w:hAnsi="Univers for BP Light" w:cs="Arial"/>
          <w:b/>
          <w:bCs/>
          <w:color w:val="000000" w:themeColor="text1"/>
          <w:shd w:val="clear" w:color="auto" w:fill="FFFFFF"/>
          <w:lang w:val="en-GB" w:eastAsia="en-GB"/>
        </w:rPr>
        <w:t>SOCAR</w:t>
      </w:r>
      <w:r w:rsidRPr="00934057">
        <w:rPr>
          <w:rFonts w:ascii="Univers for BP Light" w:hAnsi="Univers for BP Light" w:cs="Arial"/>
          <w:b/>
          <w:bCs/>
          <w:color w:val="000000" w:themeColor="text1"/>
          <w:lang w:val="en-GB" w:eastAsia="en-GB"/>
        </w:rPr>
        <w:t xml:space="preserve"> (25.00%)</w:t>
      </w:r>
      <w:r w:rsidR="00B06DF6">
        <w:rPr>
          <w:rFonts w:ascii="Univers for BP Light" w:hAnsi="Univers for BP Light" w:cs="Arial"/>
          <w:b/>
          <w:bCs/>
          <w:color w:val="000000" w:themeColor="text1"/>
          <w:lang w:val="en-GB" w:eastAsia="en-GB"/>
        </w:rPr>
        <w:t>,</w:t>
      </w:r>
      <w:r w:rsidRPr="00934057">
        <w:rPr>
          <w:rFonts w:ascii="Univers for BP Light" w:hAnsi="Univers for BP Light" w:cs="Arial"/>
          <w:b/>
          <w:bCs/>
          <w:color w:val="000000" w:themeColor="text1"/>
          <w:lang w:val="en-GB" w:eastAsia="en-GB"/>
        </w:rPr>
        <w:t xml:space="preserve"> </w:t>
      </w:r>
      <w:r w:rsidRPr="00934057">
        <w:rPr>
          <w:rFonts w:ascii="Univers for BP Light" w:hAnsi="Univers for BP Light" w:cs="Arial"/>
          <w:b/>
          <w:bCs/>
          <w:color w:val="000000" w:themeColor="text1"/>
          <w:lang w:val="en-GB"/>
        </w:rPr>
        <w:t xml:space="preserve">MOL </w:t>
      </w:r>
      <w:r w:rsidRPr="00934057">
        <w:rPr>
          <w:rFonts w:ascii="Univers for BP Light" w:hAnsi="Univers for BP Light" w:cs="Arial"/>
          <w:b/>
          <w:bCs/>
          <w:color w:val="000000" w:themeColor="text1"/>
          <w:lang w:val="en-GB" w:eastAsia="en-GB"/>
        </w:rPr>
        <w:t>(8.90%)</w:t>
      </w:r>
      <w:r w:rsidR="00B06DF6">
        <w:rPr>
          <w:rFonts w:ascii="Univers for BP Light" w:hAnsi="Univers for BP Light" w:cs="Arial"/>
          <w:b/>
          <w:bCs/>
          <w:color w:val="000000" w:themeColor="text1"/>
          <w:lang w:val="en-GB" w:eastAsia="en-GB"/>
        </w:rPr>
        <w:t>,</w:t>
      </w:r>
      <w:r w:rsidRPr="00934057">
        <w:rPr>
          <w:rFonts w:ascii="Univers for BP Light" w:hAnsi="Univers for BP Light" w:cs="Arial"/>
          <w:b/>
          <w:bCs/>
          <w:color w:val="000000" w:themeColor="text1"/>
          <w:lang w:val="en-GB" w:eastAsia="en-GB"/>
        </w:rPr>
        <w:t xml:space="preserve"> Equinor (8.71%)</w:t>
      </w:r>
      <w:r w:rsidR="00B06DF6">
        <w:rPr>
          <w:rFonts w:ascii="Univers for BP Light" w:hAnsi="Univers for BP Light" w:cs="Arial"/>
          <w:b/>
          <w:bCs/>
          <w:color w:val="000000" w:themeColor="text1"/>
          <w:lang w:val="en-GB" w:eastAsia="en-GB"/>
        </w:rPr>
        <w:t>,</w:t>
      </w:r>
      <w:r w:rsidRPr="00934057">
        <w:rPr>
          <w:rFonts w:ascii="Univers for BP Light" w:hAnsi="Univers for BP Light" w:cs="Arial"/>
          <w:b/>
          <w:bCs/>
          <w:color w:val="000000" w:themeColor="text1"/>
          <w:lang w:val="en-GB" w:eastAsia="en-GB"/>
        </w:rPr>
        <w:t xml:space="preserve"> TPAO (6.53%)</w:t>
      </w:r>
      <w:r w:rsidR="00B06DF6">
        <w:rPr>
          <w:rFonts w:ascii="Univers for BP Light" w:hAnsi="Univers for BP Light" w:cs="Arial"/>
          <w:b/>
          <w:bCs/>
          <w:color w:val="000000" w:themeColor="text1"/>
          <w:lang w:val="en-GB" w:eastAsia="en-GB"/>
        </w:rPr>
        <w:t>,</w:t>
      </w:r>
      <w:r w:rsidRPr="00934057">
        <w:rPr>
          <w:rFonts w:ascii="Univers for BP Light" w:hAnsi="Univers for BP Light" w:cs="Arial"/>
          <w:b/>
          <w:bCs/>
          <w:color w:val="000000" w:themeColor="text1"/>
          <w:lang w:val="en-GB" w:eastAsia="en-GB"/>
        </w:rPr>
        <w:t xml:space="preserve"> Eni (5.00%)</w:t>
      </w:r>
      <w:r w:rsidR="005917C3">
        <w:rPr>
          <w:rFonts w:ascii="Univers for BP Light" w:hAnsi="Univers for BP Light" w:cs="Arial"/>
          <w:b/>
          <w:bCs/>
          <w:color w:val="000000" w:themeColor="text1"/>
          <w:lang w:val="en-GB" w:eastAsia="en-GB"/>
        </w:rPr>
        <w:t>,</w:t>
      </w:r>
      <w:r w:rsidRPr="00934057">
        <w:rPr>
          <w:rFonts w:ascii="Univers for BP Light" w:hAnsi="Univers for BP Light" w:cs="Arial"/>
          <w:b/>
          <w:bCs/>
          <w:color w:val="000000" w:themeColor="text1"/>
          <w:lang w:val="en-GB" w:eastAsia="en-GB"/>
        </w:rPr>
        <w:t xml:space="preserve"> </w:t>
      </w:r>
      <w:r w:rsidRPr="007C5550">
        <w:rPr>
          <w:rFonts w:ascii="Univers for BP Light" w:hAnsi="Univers for BP Light" w:cs="Arial"/>
          <w:b/>
          <w:bCs/>
          <w:color w:val="000000" w:themeColor="text1"/>
          <w:lang w:val="en-GB" w:eastAsia="en-GB"/>
        </w:rPr>
        <w:t>TotalEnergies</w:t>
      </w:r>
      <w:r w:rsidRPr="00934057">
        <w:rPr>
          <w:rFonts w:ascii="Univers for BP Light" w:hAnsi="Univers for BP Light" w:cs="Arial"/>
          <w:b/>
          <w:bCs/>
          <w:color w:val="000000" w:themeColor="text1"/>
          <w:lang w:val="en-GB" w:eastAsia="en-GB"/>
        </w:rPr>
        <w:t xml:space="preserve"> (5.00%), ITOCHU (3.40%)</w:t>
      </w:r>
      <w:r w:rsidR="005917C3">
        <w:rPr>
          <w:rFonts w:ascii="Univers for BP Light" w:hAnsi="Univers for BP Light" w:cs="Arial"/>
          <w:b/>
          <w:bCs/>
          <w:color w:val="000000" w:themeColor="text1"/>
          <w:lang w:val="en-GB" w:eastAsia="en-GB"/>
        </w:rPr>
        <w:t>,</w:t>
      </w:r>
      <w:r w:rsidRPr="00934057">
        <w:rPr>
          <w:rFonts w:ascii="Univers for BP Light" w:hAnsi="Univers for BP Light" w:cs="Arial"/>
          <w:b/>
          <w:bCs/>
          <w:color w:val="000000" w:themeColor="text1"/>
          <w:lang w:val="en-GB" w:eastAsia="en-GB"/>
        </w:rPr>
        <w:t xml:space="preserve"> INPEX (2.50%), ExxonMobil (2.50%) and </w:t>
      </w:r>
      <w:r w:rsidRPr="00934057">
        <w:rPr>
          <w:rFonts w:ascii="Univers for BP Light" w:hAnsi="Univers for BP Light" w:cs="Arial"/>
          <w:b/>
          <w:bCs/>
          <w:color w:val="000000" w:themeColor="text1"/>
          <w:lang w:val="en-GB"/>
        </w:rPr>
        <w:t>ONGC</w:t>
      </w:r>
      <w:r w:rsidR="00E60ADE">
        <w:rPr>
          <w:rFonts w:ascii="Univers for BP Light" w:hAnsi="Univers for BP Light" w:cs="Arial"/>
          <w:b/>
          <w:bCs/>
          <w:color w:val="000000" w:themeColor="text1"/>
          <w:lang w:val="en-GB"/>
        </w:rPr>
        <w:t>Videsh</w:t>
      </w:r>
      <w:r w:rsidRPr="00934057">
        <w:rPr>
          <w:rFonts w:ascii="Univers for BP Light" w:hAnsi="Univers for BP Light" w:cs="Arial"/>
          <w:b/>
          <w:color w:val="000000" w:themeColor="text1"/>
          <w:lang w:val="en-GB"/>
        </w:rPr>
        <w:t xml:space="preserve"> </w:t>
      </w:r>
      <w:r w:rsidRPr="00934057">
        <w:rPr>
          <w:rFonts w:ascii="Univers for BP Light" w:hAnsi="Univers for BP Light" w:cs="Arial"/>
          <w:b/>
          <w:bCs/>
          <w:color w:val="000000" w:themeColor="text1"/>
          <w:lang w:val="en-GB" w:eastAsia="en-GB"/>
        </w:rPr>
        <w:t>(2.36%).</w:t>
      </w:r>
    </w:p>
    <w:p w14:paraId="2D008C18" w14:textId="77777777" w:rsidR="00E308F2" w:rsidRPr="00934057" w:rsidRDefault="00E308F2" w:rsidP="00E308F2">
      <w:pPr>
        <w:spacing w:line="276" w:lineRule="auto"/>
        <w:jc w:val="both"/>
        <w:rPr>
          <w:rFonts w:ascii="Univers for BP Light" w:hAnsi="Univers for BP Light" w:cs="Arial"/>
          <w:color w:val="000000" w:themeColor="text1"/>
          <w:lang w:val="en-GB"/>
        </w:rPr>
      </w:pPr>
    </w:p>
    <w:p w14:paraId="090B37A2" w14:textId="77777777" w:rsidR="00E308F2" w:rsidRPr="00934057" w:rsidRDefault="00E308F2" w:rsidP="00E308F2">
      <w:pPr>
        <w:jc w:val="both"/>
        <w:rPr>
          <w:rFonts w:ascii="Univers for BP Light" w:eastAsia="MS Mincho" w:hAnsi="Univers for BP Light" w:cs="Arial"/>
          <w:color w:val="000000" w:themeColor="text1"/>
          <w:lang w:val="en-GB" w:eastAsia="ja-JP"/>
        </w:rPr>
      </w:pPr>
      <w:r w:rsidRPr="00934057">
        <w:rPr>
          <w:rFonts w:ascii="Univers for BP Light" w:eastAsia="MS Mincho" w:hAnsi="Univers for BP Light" w:cs="Arial"/>
          <w:color w:val="000000" w:themeColor="text1"/>
          <w:lang w:val="en-GB" w:eastAsia="ja-JP"/>
        </w:rPr>
        <w:t xml:space="preserve">In </w:t>
      </w:r>
      <w:r>
        <w:rPr>
          <w:rFonts w:ascii="Univers for BP Light" w:eastAsia="MS Mincho" w:hAnsi="Univers for BP Light" w:cs="Arial"/>
          <w:color w:val="000000" w:themeColor="text1"/>
          <w:lang w:val="en-GB" w:eastAsia="ja-JP"/>
        </w:rPr>
        <w:t xml:space="preserve">the first quarter of </w:t>
      </w:r>
      <w:r w:rsidRPr="00A84FF2">
        <w:rPr>
          <w:rFonts w:ascii="Univers for BP Light" w:eastAsia="MS Mincho" w:hAnsi="Univers for BP Light" w:cs="Arial"/>
          <w:color w:val="000000" w:themeColor="text1"/>
          <w:lang w:val="en-GB" w:eastAsia="ja-JP"/>
        </w:rPr>
        <w:t>202</w:t>
      </w:r>
      <w:r>
        <w:rPr>
          <w:rFonts w:ascii="Univers for BP Light" w:eastAsia="MS Mincho" w:hAnsi="Univers for BP Light" w:cs="Arial"/>
          <w:color w:val="000000" w:themeColor="text1"/>
          <w:lang w:val="en-GB" w:eastAsia="ja-JP"/>
        </w:rPr>
        <w:t>2</w:t>
      </w:r>
      <w:r w:rsidRPr="00A84FF2">
        <w:rPr>
          <w:rFonts w:ascii="Univers for BP Light" w:eastAsia="MS Mincho" w:hAnsi="Univers for BP Light" w:cs="Arial"/>
          <w:color w:val="000000" w:themeColor="text1"/>
          <w:lang w:val="en-GB" w:eastAsia="ja-JP"/>
        </w:rPr>
        <w:t xml:space="preserve">, BTC spent </w:t>
      </w:r>
      <w:r>
        <w:rPr>
          <w:rFonts w:ascii="Univers for BP Light" w:eastAsia="MS Mincho" w:hAnsi="Univers for BP Light" w:cs="Arial"/>
          <w:color w:val="000000" w:themeColor="text1"/>
          <w:lang w:val="en-GB" w:eastAsia="ja-JP"/>
        </w:rPr>
        <w:t xml:space="preserve">about </w:t>
      </w:r>
      <w:r w:rsidRPr="00A84FF2">
        <w:rPr>
          <w:rFonts w:ascii="Univers for BP Light" w:eastAsia="MS Mincho" w:hAnsi="Univers for BP Light" w:cs="Arial"/>
          <w:color w:val="000000" w:themeColor="text1"/>
          <w:lang w:val="en-GB" w:eastAsia="ja-JP"/>
        </w:rPr>
        <w:t xml:space="preserve">$9 million in operating expenditure and </w:t>
      </w:r>
      <w:r>
        <w:rPr>
          <w:rFonts w:ascii="Univers for BP Light" w:eastAsia="MS Mincho" w:hAnsi="Univers for BP Light" w:cs="Arial"/>
          <w:color w:val="000000" w:themeColor="text1"/>
          <w:lang w:val="en-GB" w:eastAsia="ja-JP"/>
        </w:rPr>
        <w:t xml:space="preserve">about </w:t>
      </w:r>
      <w:r w:rsidRPr="00A84FF2">
        <w:rPr>
          <w:rFonts w:ascii="Univers for BP Light" w:eastAsia="MS Mincho" w:hAnsi="Univers for BP Light" w:cs="Arial"/>
          <w:color w:val="000000" w:themeColor="text1"/>
          <w:lang w:val="en-GB" w:eastAsia="ja-JP"/>
        </w:rPr>
        <w:t>$4 million in capital expenditure.</w:t>
      </w:r>
    </w:p>
    <w:p w14:paraId="0E61FD33" w14:textId="77777777" w:rsidR="00E308F2" w:rsidRDefault="00E308F2" w:rsidP="00E308F2">
      <w:pPr>
        <w:shd w:val="clear" w:color="auto" w:fill="FFFFFF"/>
        <w:rPr>
          <w:rFonts w:ascii="Univers for BP Light" w:eastAsia="MS Mincho" w:hAnsi="Univers for BP Light" w:cs="Arial"/>
          <w:color w:val="000000" w:themeColor="text1"/>
          <w:lang w:val="en-GB" w:eastAsia="ja-JP"/>
        </w:rPr>
      </w:pPr>
    </w:p>
    <w:p w14:paraId="603B3B9B" w14:textId="77777777" w:rsidR="00E308F2" w:rsidRDefault="00E308F2" w:rsidP="00E308F2">
      <w:pPr>
        <w:jc w:val="both"/>
        <w:rPr>
          <w:rFonts w:ascii="Univers for BP Light" w:hAnsi="Univers for BP Light"/>
          <w:color w:val="000000"/>
          <w:lang w:val="en-GB" w:eastAsia="ja-JP"/>
        </w:rPr>
      </w:pPr>
      <w:r>
        <w:rPr>
          <w:rFonts w:ascii="Univers for BP Light" w:hAnsi="Univers for BP Light"/>
          <w:color w:val="000000"/>
          <w:lang w:val="en-GB" w:eastAsia="ja-JP"/>
        </w:rPr>
        <w:t>On 23 March 2022, BTC reached a significant milestone by loading the 5000th tanker of oil transported from the Sangachal terminal near Baku across Azerbaijan, Georgia and Turkey to Ceyhan.</w:t>
      </w:r>
    </w:p>
    <w:p w14:paraId="5B6A9E58" w14:textId="77777777" w:rsidR="00E308F2" w:rsidRDefault="00E308F2" w:rsidP="00E308F2">
      <w:pPr>
        <w:shd w:val="clear" w:color="auto" w:fill="FFFFFF"/>
        <w:rPr>
          <w:rFonts w:ascii="Univers for BP Light" w:eastAsia="MS Mincho" w:hAnsi="Univers for BP Light" w:cs="Arial"/>
          <w:color w:val="000000" w:themeColor="text1"/>
          <w:lang w:val="en-GB" w:eastAsia="ja-JP"/>
        </w:rPr>
      </w:pPr>
    </w:p>
    <w:p w14:paraId="24498B89" w14:textId="77777777" w:rsidR="00E308F2" w:rsidRDefault="00E308F2" w:rsidP="00E308F2">
      <w:pPr>
        <w:shd w:val="clear" w:color="auto" w:fill="FFFFFF"/>
        <w:rPr>
          <w:rFonts w:ascii="Univers for BP Light" w:eastAsia="MS Mincho" w:hAnsi="Univers for BP Light" w:cs="Arial"/>
          <w:color w:val="000000" w:themeColor="text1"/>
          <w:lang w:val="en-GB" w:eastAsia="ja-JP"/>
        </w:rPr>
      </w:pPr>
      <w:r w:rsidRPr="00934057">
        <w:rPr>
          <w:rFonts w:ascii="Univers for BP Light" w:eastAsia="MS Mincho" w:hAnsi="Univers for BP Light" w:cs="Arial"/>
          <w:color w:val="000000" w:themeColor="text1"/>
          <w:lang w:val="en-GB" w:eastAsia="ja-JP"/>
        </w:rPr>
        <w:t>Since the 1,768 km BTC pipeline became operational in June 2006 till the e</w:t>
      </w:r>
      <w:r w:rsidRPr="00F017F0">
        <w:rPr>
          <w:rFonts w:ascii="Univers for BP Light" w:eastAsia="MS Mincho" w:hAnsi="Univers for BP Light" w:cs="Arial"/>
          <w:color w:val="000000" w:themeColor="text1"/>
          <w:lang w:val="en-GB" w:eastAsia="ja-JP"/>
        </w:rPr>
        <w:t xml:space="preserve">nd of </w:t>
      </w:r>
      <w:r>
        <w:rPr>
          <w:rFonts w:ascii="Univers for BP Light" w:eastAsia="MS Mincho" w:hAnsi="Univers for BP Light" w:cs="Arial"/>
          <w:color w:val="000000" w:themeColor="text1"/>
          <w:lang w:val="en-GB" w:eastAsia="ja-JP"/>
        </w:rPr>
        <w:t>the first quarter of 2022</w:t>
      </w:r>
      <w:r w:rsidRPr="00F017F0">
        <w:rPr>
          <w:rFonts w:ascii="Univers for BP Light" w:eastAsia="MS Mincho" w:hAnsi="Univers for BP Light" w:cs="Arial"/>
          <w:color w:val="000000" w:themeColor="text1"/>
          <w:lang w:eastAsia="ja-JP"/>
        </w:rPr>
        <w:t>,</w:t>
      </w:r>
      <w:r w:rsidRPr="00F017F0">
        <w:rPr>
          <w:rFonts w:ascii="Univers for BP Light" w:eastAsia="MS Mincho" w:hAnsi="Univers for BP Light" w:cs="Arial"/>
          <w:color w:val="000000" w:themeColor="text1"/>
          <w:lang w:val="en-GB" w:eastAsia="ja-JP"/>
        </w:rPr>
        <w:t xml:space="preserve"> it carried a total of 3.</w:t>
      </w:r>
      <w:r>
        <w:rPr>
          <w:rFonts w:ascii="Univers for BP Light" w:eastAsia="MS Mincho" w:hAnsi="Univers for BP Light" w:cs="Arial"/>
          <w:color w:val="000000" w:themeColor="text1"/>
          <w:lang w:val="en-GB" w:eastAsia="ja-JP"/>
        </w:rPr>
        <w:t>82</w:t>
      </w:r>
      <w:r w:rsidRPr="00F017F0">
        <w:rPr>
          <w:rFonts w:ascii="Univers for BP Light" w:eastAsia="MS Mincho" w:hAnsi="Univers for BP Light" w:cs="Arial"/>
          <w:color w:val="000000" w:themeColor="text1"/>
          <w:lang w:val="en-GB" w:eastAsia="ja-JP"/>
        </w:rPr>
        <w:t xml:space="preserve"> billion barrels (</w:t>
      </w:r>
      <w:r>
        <w:rPr>
          <w:rFonts w:ascii="Univers for BP Light" w:eastAsia="MS Mincho" w:hAnsi="Univers for BP Light" w:cs="Arial"/>
          <w:color w:val="000000" w:themeColor="text1"/>
          <w:lang w:val="en-GB" w:eastAsia="ja-JP"/>
        </w:rPr>
        <w:t xml:space="preserve">more than 509 </w:t>
      </w:r>
      <w:r w:rsidRPr="00F017F0">
        <w:rPr>
          <w:rFonts w:ascii="Univers for BP Light" w:eastAsia="MS Mincho" w:hAnsi="Univers for BP Light" w:cs="Arial"/>
          <w:color w:val="000000" w:themeColor="text1"/>
          <w:lang w:val="en-GB" w:eastAsia="ja-JP"/>
        </w:rPr>
        <w:t xml:space="preserve">million tonnes) of crude oil loaded on </w:t>
      </w:r>
      <w:r>
        <w:rPr>
          <w:rFonts w:ascii="Univers for BP Light" w:eastAsia="MS Mincho" w:hAnsi="Univers for BP Light" w:cs="Arial"/>
          <w:color w:val="000000" w:themeColor="text1"/>
          <w:lang w:val="en-GB" w:eastAsia="ja-JP"/>
        </w:rPr>
        <w:t>5,007</w:t>
      </w:r>
      <w:r w:rsidRPr="00F017F0">
        <w:rPr>
          <w:rFonts w:ascii="Univers for BP Light" w:eastAsia="MS Mincho" w:hAnsi="Univers for BP Light" w:cs="Arial"/>
          <w:color w:val="000000" w:themeColor="text1"/>
          <w:lang w:val="en-GB" w:eastAsia="ja-JP"/>
        </w:rPr>
        <w:t xml:space="preserve"> tankers and sent to world markets.</w:t>
      </w:r>
    </w:p>
    <w:p w14:paraId="347ABA06" w14:textId="77777777" w:rsidR="00E308F2" w:rsidRDefault="00E308F2" w:rsidP="00E308F2">
      <w:pPr>
        <w:jc w:val="both"/>
        <w:rPr>
          <w:rFonts w:ascii="Univers for BP Light" w:eastAsia="MS Mincho" w:hAnsi="Univers for BP Light" w:cs="Arial"/>
          <w:color w:val="000000" w:themeColor="text1"/>
          <w:lang w:val="en-GB" w:eastAsia="ja-JP"/>
        </w:rPr>
      </w:pPr>
    </w:p>
    <w:p w14:paraId="633F34F2" w14:textId="77777777" w:rsidR="00E308F2" w:rsidRPr="00F017F0" w:rsidRDefault="00E308F2" w:rsidP="00E308F2">
      <w:pPr>
        <w:jc w:val="both"/>
        <w:rPr>
          <w:rFonts w:ascii="Univers for BP Light" w:eastAsia="MS Mincho" w:hAnsi="Univers for BP Light" w:cs="Arial"/>
          <w:color w:val="000000" w:themeColor="text1"/>
          <w:lang w:val="en-GB" w:eastAsia="ja-JP"/>
        </w:rPr>
      </w:pPr>
      <w:r>
        <w:rPr>
          <w:rFonts w:ascii="Univers for BP Light" w:eastAsia="MS Mincho" w:hAnsi="Univers for BP Light" w:cs="Arial"/>
          <w:color w:val="000000" w:themeColor="text1"/>
          <w:lang w:val="en-GB" w:eastAsia="ja-JP"/>
        </w:rPr>
        <w:t>In the first quarter</w:t>
      </w:r>
      <w:r w:rsidRPr="00F017F0">
        <w:rPr>
          <w:rFonts w:ascii="Univers for BP Light" w:eastAsia="MS Mincho" w:hAnsi="Univers for BP Light" w:cs="Arial"/>
          <w:color w:val="000000" w:themeColor="text1"/>
          <w:lang w:val="en-GB" w:eastAsia="ja-JP"/>
        </w:rPr>
        <w:t xml:space="preserve">, </w:t>
      </w:r>
      <w:r w:rsidRPr="00ED0135">
        <w:rPr>
          <w:rFonts w:ascii="Univers for BP Light" w:eastAsia="MS Mincho" w:hAnsi="Univers for BP Light" w:cs="Arial"/>
          <w:color w:val="000000" w:themeColor="text1"/>
          <w:lang w:val="en-GB" w:eastAsia="ja-JP"/>
        </w:rPr>
        <w:t xml:space="preserve">around </w:t>
      </w:r>
      <w:r>
        <w:rPr>
          <w:rFonts w:ascii="Univers for BP Light" w:eastAsia="MS Mincho" w:hAnsi="Univers for BP Light" w:cs="Arial"/>
          <w:color w:val="000000" w:themeColor="text1"/>
          <w:lang w:val="en-GB" w:eastAsia="ja-JP"/>
        </w:rPr>
        <w:t>51</w:t>
      </w:r>
      <w:r w:rsidRPr="00ED0135">
        <w:rPr>
          <w:rFonts w:ascii="Univers for BP Light" w:eastAsia="MS Mincho" w:hAnsi="Univers for BP Light" w:cs="Arial"/>
          <w:color w:val="000000" w:themeColor="text1"/>
          <w:lang w:val="en-GB" w:eastAsia="ja-JP"/>
        </w:rPr>
        <w:t xml:space="preserve"> million barrels</w:t>
      </w:r>
      <w:r w:rsidRPr="00F017F0">
        <w:rPr>
          <w:rFonts w:ascii="Univers for BP Light" w:eastAsia="MS Mincho" w:hAnsi="Univers for BP Light" w:cs="Arial"/>
          <w:color w:val="000000" w:themeColor="text1"/>
          <w:lang w:val="en-GB" w:eastAsia="ja-JP"/>
        </w:rPr>
        <w:t xml:space="preserve"> (</w:t>
      </w:r>
      <w:r>
        <w:rPr>
          <w:rFonts w:ascii="Univers for BP Light" w:eastAsia="MS Mincho" w:hAnsi="Univers for BP Light" w:cs="Arial"/>
          <w:color w:val="000000" w:themeColor="text1"/>
          <w:lang w:val="en-GB" w:eastAsia="ja-JP"/>
        </w:rPr>
        <w:t xml:space="preserve">about 6.7 </w:t>
      </w:r>
      <w:r w:rsidRPr="00F017F0">
        <w:rPr>
          <w:rFonts w:ascii="Univers for BP Light" w:eastAsia="MS Mincho" w:hAnsi="Univers for BP Light" w:cs="Arial"/>
          <w:color w:val="000000" w:themeColor="text1"/>
          <w:lang w:val="en-GB" w:eastAsia="ja-JP"/>
        </w:rPr>
        <w:t xml:space="preserve">million tonnes) </w:t>
      </w:r>
      <w:r>
        <w:rPr>
          <w:rFonts w:ascii="Univers for BP Light" w:eastAsia="MS Mincho" w:hAnsi="Univers for BP Light" w:cs="Arial"/>
          <w:color w:val="000000" w:themeColor="text1"/>
          <w:lang w:val="en-GB" w:eastAsia="ja-JP"/>
        </w:rPr>
        <w:t xml:space="preserve">of </w:t>
      </w:r>
      <w:r w:rsidRPr="00F017F0">
        <w:rPr>
          <w:rFonts w:ascii="Univers for BP Light" w:eastAsia="MS Mincho" w:hAnsi="Univers for BP Light" w:cs="Arial"/>
          <w:color w:val="000000" w:themeColor="text1"/>
          <w:lang w:val="en-GB" w:eastAsia="ja-JP"/>
        </w:rPr>
        <w:t>BTC</w:t>
      </w:r>
      <w:r>
        <w:rPr>
          <w:rFonts w:ascii="Univers for BP Light" w:eastAsia="MS Mincho" w:hAnsi="Univers for BP Light" w:cs="Arial"/>
          <w:color w:val="000000" w:themeColor="text1"/>
          <w:lang w:val="en-GB" w:eastAsia="ja-JP"/>
        </w:rPr>
        <w:t>-</w:t>
      </w:r>
      <w:r w:rsidRPr="00F017F0">
        <w:rPr>
          <w:rFonts w:ascii="Univers for BP Light" w:eastAsia="MS Mincho" w:hAnsi="Univers for BP Light" w:cs="Arial"/>
          <w:color w:val="000000" w:themeColor="text1"/>
          <w:lang w:val="en-GB" w:eastAsia="ja-JP"/>
        </w:rPr>
        <w:t xml:space="preserve">exported crude oil </w:t>
      </w:r>
      <w:r>
        <w:rPr>
          <w:rFonts w:ascii="Univers for BP Light" w:eastAsia="MS Mincho" w:hAnsi="Univers for BP Light" w:cs="Arial"/>
          <w:color w:val="000000" w:themeColor="text1"/>
          <w:lang w:val="en-GB" w:eastAsia="ja-JP"/>
        </w:rPr>
        <w:t xml:space="preserve">was </w:t>
      </w:r>
      <w:r w:rsidRPr="00F017F0">
        <w:rPr>
          <w:rFonts w:ascii="Univers for BP Light" w:eastAsia="MS Mincho" w:hAnsi="Univers for BP Light" w:cs="Arial"/>
          <w:color w:val="000000" w:themeColor="text1"/>
          <w:lang w:val="en-GB" w:eastAsia="ja-JP"/>
        </w:rPr>
        <w:t>l</w:t>
      </w:r>
      <w:r>
        <w:rPr>
          <w:rFonts w:ascii="Univers for BP Light" w:eastAsia="MS Mincho" w:hAnsi="Univers for BP Light" w:cs="Arial"/>
          <w:color w:val="000000" w:themeColor="text1"/>
          <w:lang w:val="en-GB" w:eastAsia="ja-JP"/>
        </w:rPr>
        <w:t>ifted at Ceyhan l</w:t>
      </w:r>
      <w:r w:rsidRPr="00F017F0">
        <w:rPr>
          <w:rFonts w:ascii="Univers for BP Light" w:eastAsia="MS Mincho" w:hAnsi="Univers for BP Light" w:cs="Arial"/>
          <w:color w:val="000000" w:themeColor="text1"/>
          <w:lang w:val="en-GB" w:eastAsia="ja-JP"/>
        </w:rPr>
        <w:t xml:space="preserve">oaded on </w:t>
      </w:r>
      <w:r>
        <w:rPr>
          <w:rFonts w:ascii="Univers for BP Light" w:eastAsia="MS Mincho" w:hAnsi="Univers for BP Light" w:cs="Arial"/>
          <w:color w:val="000000" w:themeColor="text1"/>
          <w:lang w:val="en-GB" w:eastAsia="ja-JP"/>
        </w:rPr>
        <w:t>68</w:t>
      </w:r>
      <w:r w:rsidRPr="00F017F0">
        <w:rPr>
          <w:rFonts w:ascii="Univers for BP Light" w:eastAsia="MS Mincho" w:hAnsi="Univers for BP Light" w:cs="Arial"/>
          <w:color w:val="000000" w:themeColor="text1"/>
          <w:lang w:val="en-GB" w:eastAsia="ja-JP"/>
        </w:rPr>
        <w:t xml:space="preserve"> tankers.</w:t>
      </w:r>
    </w:p>
    <w:p w14:paraId="0ADF0DAC" w14:textId="77777777" w:rsidR="00E308F2" w:rsidRDefault="00E308F2" w:rsidP="00E308F2">
      <w:pPr>
        <w:jc w:val="both"/>
        <w:rPr>
          <w:rFonts w:ascii="Univers for BP Light" w:eastAsia="MS Mincho" w:hAnsi="Univers for BP Light" w:cs="Arial"/>
          <w:color w:val="000000" w:themeColor="text1"/>
          <w:lang w:val="en-GB" w:eastAsia="ja-JP"/>
        </w:rPr>
      </w:pPr>
    </w:p>
    <w:p w14:paraId="2A1C2639" w14:textId="77777777" w:rsidR="00E308F2" w:rsidRDefault="00E308F2" w:rsidP="00E308F2">
      <w:pPr>
        <w:jc w:val="both"/>
        <w:rPr>
          <w:rFonts w:ascii="Univers for BP Light" w:eastAsia="MS Mincho" w:hAnsi="Univers for BP Light" w:cs="Arial"/>
          <w:color w:val="000000" w:themeColor="text1"/>
          <w:lang w:val="en-GB" w:eastAsia="ja-JP"/>
        </w:rPr>
      </w:pPr>
      <w:r w:rsidRPr="0070414E">
        <w:rPr>
          <w:rFonts w:ascii="Univers for BP Light" w:eastAsia="MS Mincho" w:hAnsi="Univers for BP Light" w:cs="Arial"/>
          <w:color w:val="000000" w:themeColor="text1"/>
          <w:lang w:val="en-GB" w:eastAsia="ja-JP"/>
        </w:rPr>
        <w:t>The BTC pipeline currently carries mainly ACG crude oil and Shah Deniz condensate from Azerbaijan. In addition, other volumes of Caspian regional crude oil and condensate continue to be transported via BTC.</w:t>
      </w:r>
    </w:p>
    <w:p w14:paraId="14F32F07" w14:textId="77777777" w:rsidR="00E308F2" w:rsidRDefault="00E308F2" w:rsidP="00E308F2"/>
    <w:p w14:paraId="505FDC9C" w14:textId="77777777" w:rsidR="00E308F2" w:rsidRDefault="00E308F2" w:rsidP="00E308F2">
      <w:pPr>
        <w:spacing w:line="276" w:lineRule="auto"/>
        <w:jc w:val="both"/>
        <w:rPr>
          <w:rFonts w:ascii="Univers for BP Light" w:hAnsi="Univers for BP Light" w:cs="Arial"/>
          <w:b/>
          <w:color w:val="000000" w:themeColor="text1"/>
          <w:u w:val="single"/>
          <w:lang w:val="en-GB"/>
        </w:rPr>
      </w:pPr>
    </w:p>
    <w:p w14:paraId="78024802" w14:textId="77777777" w:rsidR="00E308F2" w:rsidRDefault="00E308F2" w:rsidP="00E308F2">
      <w:pPr>
        <w:spacing w:line="276" w:lineRule="auto"/>
        <w:jc w:val="both"/>
        <w:rPr>
          <w:rFonts w:ascii="Univers for BP Light" w:hAnsi="Univers for BP Light" w:cs="Arial"/>
          <w:b/>
          <w:color w:val="000000" w:themeColor="text1"/>
          <w:u w:val="single"/>
          <w:lang w:val="en-GB"/>
        </w:rPr>
      </w:pPr>
      <w:r>
        <w:rPr>
          <w:rFonts w:ascii="Univers for BP Light" w:hAnsi="Univers for BP Light" w:cs="Arial"/>
          <w:b/>
          <w:color w:val="000000" w:themeColor="text1"/>
          <w:u w:val="single"/>
          <w:lang w:val="en-GB"/>
        </w:rPr>
        <w:t xml:space="preserve">Shah Deniz </w:t>
      </w:r>
    </w:p>
    <w:p w14:paraId="0A9170A9" w14:textId="77777777" w:rsidR="00E308F2" w:rsidRDefault="00E308F2" w:rsidP="00E308F2">
      <w:pPr>
        <w:spacing w:line="276" w:lineRule="auto"/>
        <w:jc w:val="both"/>
        <w:rPr>
          <w:rFonts w:ascii="Univers for BP Light" w:hAnsi="Univers for BP Light" w:cs="Arial"/>
          <w:b/>
          <w:bCs/>
          <w:color w:val="000000" w:themeColor="text1"/>
          <w:lang w:val="en-GB"/>
        </w:rPr>
      </w:pPr>
    </w:p>
    <w:p w14:paraId="089BC7A8" w14:textId="05AF923A" w:rsidR="00E308F2" w:rsidRDefault="00E308F2" w:rsidP="00E308F2">
      <w:pPr>
        <w:spacing w:line="360" w:lineRule="auto"/>
        <w:jc w:val="both"/>
        <w:rPr>
          <w:rFonts w:ascii="Univers for BP Light" w:hAnsi="Univers for BP Light" w:cs="Arial"/>
          <w:b/>
          <w:bCs/>
          <w:color w:val="000000" w:themeColor="text1"/>
          <w:lang w:val="en-GB"/>
        </w:rPr>
      </w:pPr>
      <w:r w:rsidRPr="008752DF">
        <w:rPr>
          <w:rFonts w:ascii="Univers for BP Light" w:hAnsi="Univers for BP Light" w:cs="Arial"/>
          <w:b/>
          <w:bCs/>
          <w:color w:val="000000" w:themeColor="text1"/>
          <w:lang w:val="en-GB"/>
        </w:rPr>
        <w:t>Shah Deniz participating interests are: bp (operator – 29.99%), LUKOIL (19.99%), TPAO (19.</w:t>
      </w:r>
      <w:r w:rsidR="001B47EC" w:rsidRPr="008752DF">
        <w:rPr>
          <w:rFonts w:ascii="Univers for BP Light" w:hAnsi="Univers for BP Light" w:cs="Arial"/>
          <w:b/>
          <w:bCs/>
          <w:color w:val="000000" w:themeColor="text1"/>
          <w:lang w:val="en-GB"/>
        </w:rPr>
        <w:t>0</w:t>
      </w:r>
      <w:r w:rsidRPr="008752DF">
        <w:rPr>
          <w:rFonts w:ascii="Univers for BP Light" w:hAnsi="Univers for BP Light" w:cs="Arial"/>
          <w:b/>
          <w:bCs/>
          <w:color w:val="000000" w:themeColor="text1"/>
          <w:lang w:val="en-GB"/>
        </w:rPr>
        <w:t xml:space="preserve">0%), </w:t>
      </w:r>
      <w:r w:rsidR="000E2B74" w:rsidRPr="008752DF">
        <w:rPr>
          <w:rFonts w:ascii="Univers for BP Light" w:hAnsi="Univers for BP Light" w:cs="Arial"/>
          <w:b/>
          <w:bCs/>
          <w:color w:val="000000" w:themeColor="text1"/>
          <w:lang w:val="en-GB"/>
        </w:rPr>
        <w:t>SOCAR</w:t>
      </w:r>
      <w:r w:rsidRPr="008752DF">
        <w:rPr>
          <w:rFonts w:ascii="Univers for BP Light" w:hAnsi="Univers for BP Light" w:cs="Arial"/>
          <w:b/>
          <w:bCs/>
          <w:color w:val="000000" w:themeColor="text1"/>
          <w:lang w:val="en-GB"/>
        </w:rPr>
        <w:t xml:space="preserve"> (14.35%), NICO (10.</w:t>
      </w:r>
      <w:r w:rsidR="000E2B74" w:rsidRPr="008752DF">
        <w:rPr>
          <w:rFonts w:ascii="Univers for BP Light" w:hAnsi="Univers for BP Light" w:cs="Arial"/>
          <w:b/>
          <w:bCs/>
          <w:color w:val="000000" w:themeColor="text1"/>
          <w:lang w:val="en-GB"/>
        </w:rPr>
        <w:t>0</w:t>
      </w:r>
      <w:r w:rsidRPr="008752DF">
        <w:rPr>
          <w:rFonts w:ascii="Univers for BP Light" w:hAnsi="Univers for BP Light" w:cs="Arial"/>
          <w:b/>
          <w:bCs/>
          <w:color w:val="000000" w:themeColor="text1"/>
          <w:lang w:val="en-GB"/>
        </w:rPr>
        <w:t>0%) and SGC (6.67%).</w:t>
      </w:r>
    </w:p>
    <w:p w14:paraId="5B473DB7" w14:textId="77777777" w:rsidR="00E308F2" w:rsidRDefault="00E308F2" w:rsidP="00E308F2">
      <w:pPr>
        <w:jc w:val="both"/>
        <w:rPr>
          <w:rFonts w:ascii="Univers for BP Light" w:eastAsia="MS Mincho" w:hAnsi="Univers for BP Light" w:cs="Arial"/>
          <w:color w:val="000000" w:themeColor="text1"/>
          <w:lang w:val="en-GB" w:eastAsia="ja-JP"/>
        </w:rPr>
      </w:pPr>
    </w:p>
    <w:p w14:paraId="57176C79" w14:textId="77777777" w:rsidR="00E308F2" w:rsidRDefault="00E308F2" w:rsidP="00E308F2">
      <w:pPr>
        <w:jc w:val="both"/>
        <w:rPr>
          <w:rFonts w:ascii="Univers for BP Light" w:eastAsia="MS Mincho" w:hAnsi="Univers for BP Light" w:cs="Arial"/>
          <w:color w:val="000000" w:themeColor="text1"/>
          <w:lang w:val="en-GB" w:eastAsia="ja-JP"/>
        </w:rPr>
      </w:pPr>
      <w:r w:rsidRPr="00AA5280">
        <w:rPr>
          <w:rFonts w:ascii="Univers for BP Light" w:eastAsia="MS Mincho" w:hAnsi="Univers for BP Light" w:cs="Arial"/>
          <w:color w:val="000000" w:themeColor="text1"/>
          <w:lang w:val="en-GB" w:eastAsia="ja-JP"/>
        </w:rPr>
        <w:t xml:space="preserve">In </w:t>
      </w:r>
      <w:r>
        <w:rPr>
          <w:rFonts w:ascii="Univers for BP Light" w:eastAsia="MS Mincho" w:hAnsi="Univers for BP Light" w:cs="Arial"/>
          <w:color w:val="000000" w:themeColor="text1"/>
          <w:lang w:val="en-GB" w:eastAsia="ja-JP"/>
        </w:rPr>
        <w:t>the first quarter of 2022</w:t>
      </w:r>
      <w:r w:rsidRPr="00AA5280">
        <w:rPr>
          <w:rFonts w:ascii="Univers for BP Light" w:eastAsia="MS Mincho" w:hAnsi="Univers for BP Light" w:cs="Arial"/>
          <w:color w:val="000000" w:themeColor="text1"/>
          <w:lang w:val="en-GB" w:eastAsia="ja-JP"/>
        </w:rPr>
        <w:t xml:space="preserve">, Shah Deniz spent </w:t>
      </w:r>
      <w:r w:rsidRPr="00B4762D">
        <w:rPr>
          <w:rFonts w:ascii="Univers for BP Light" w:eastAsia="MS Mincho" w:hAnsi="Univers for BP Light" w:cs="Arial"/>
          <w:color w:val="000000" w:themeColor="text1"/>
          <w:lang w:val="en-GB" w:eastAsia="ja-JP"/>
        </w:rPr>
        <w:t>around $759 million in operating expenditure and around $88 million in capital expenditure,</w:t>
      </w:r>
      <w:r w:rsidRPr="00AA5280">
        <w:rPr>
          <w:rFonts w:ascii="Univers for BP Light" w:eastAsia="MS Mincho" w:hAnsi="Univers for BP Light" w:cs="Arial"/>
          <w:color w:val="000000" w:themeColor="text1"/>
          <w:lang w:val="en-GB" w:eastAsia="ja-JP"/>
        </w:rPr>
        <w:t xml:space="preserve"> the majority</w:t>
      </w:r>
      <w:r w:rsidRPr="0078390A">
        <w:rPr>
          <w:rFonts w:ascii="Univers for BP Light" w:eastAsia="MS Mincho" w:hAnsi="Univers for BP Light" w:cs="Arial"/>
          <w:color w:val="000000" w:themeColor="text1"/>
          <w:lang w:val="en-GB" w:eastAsia="ja-JP"/>
        </w:rPr>
        <w:t xml:space="preserve"> of which was associated with the Shah Deniz 2 project.</w:t>
      </w:r>
    </w:p>
    <w:p w14:paraId="38A93360" w14:textId="77777777" w:rsidR="00E308F2" w:rsidRDefault="00E308F2" w:rsidP="00E308F2">
      <w:pPr>
        <w:jc w:val="both"/>
        <w:rPr>
          <w:rFonts w:ascii="Univers for BP Light" w:eastAsia="MS Mincho" w:hAnsi="Univers for BP Light" w:cs="Arial"/>
          <w:color w:val="000000" w:themeColor="text1"/>
          <w:lang w:val="en-GB" w:eastAsia="ja-JP"/>
        </w:rPr>
      </w:pPr>
    </w:p>
    <w:p w14:paraId="4E24C669" w14:textId="77777777" w:rsidR="00E308F2" w:rsidRDefault="00E308F2" w:rsidP="00E308F2">
      <w:pPr>
        <w:spacing w:line="276" w:lineRule="auto"/>
        <w:jc w:val="both"/>
        <w:rPr>
          <w:rFonts w:ascii="Univers for BP Light" w:hAnsi="Univers for BP Light" w:cs="Arial"/>
          <w:b/>
          <w:color w:val="000000" w:themeColor="text1"/>
          <w:u w:val="single"/>
          <w:lang w:val="en-GB"/>
        </w:rPr>
      </w:pPr>
      <w:r>
        <w:rPr>
          <w:rFonts w:ascii="Univers for BP Light" w:hAnsi="Univers for BP Light" w:cs="Arial"/>
          <w:b/>
          <w:color w:val="000000" w:themeColor="text1"/>
          <w:u w:val="single"/>
          <w:lang w:val="en-GB"/>
        </w:rPr>
        <w:t>Production</w:t>
      </w:r>
    </w:p>
    <w:p w14:paraId="73DC907E" w14:textId="77777777" w:rsidR="00E308F2" w:rsidRDefault="00E308F2" w:rsidP="00E308F2">
      <w:pPr>
        <w:spacing w:line="276" w:lineRule="auto"/>
        <w:jc w:val="both"/>
        <w:rPr>
          <w:rFonts w:ascii="Univers for BP Light" w:hAnsi="Univers for BP Light" w:cs="Arial"/>
          <w:b/>
          <w:bCs/>
          <w:color w:val="000000" w:themeColor="text1"/>
          <w:u w:val="single"/>
          <w:lang w:val="en-GB"/>
        </w:rPr>
      </w:pPr>
    </w:p>
    <w:p w14:paraId="6FA0369E" w14:textId="77777777" w:rsidR="00E308F2" w:rsidRDefault="00E308F2" w:rsidP="00E308F2">
      <w:pPr>
        <w:jc w:val="both"/>
        <w:rPr>
          <w:rFonts w:ascii="Univers for BP Light" w:eastAsia="MS Mincho" w:hAnsi="Univers for BP Light" w:cs="Arial"/>
          <w:color w:val="000000" w:themeColor="text1"/>
          <w:lang w:val="en-GB" w:eastAsia="ja-JP"/>
        </w:rPr>
      </w:pPr>
      <w:r w:rsidRPr="001E5574">
        <w:rPr>
          <w:rFonts w:ascii="Univers for BP Light" w:eastAsia="MS Mincho" w:hAnsi="Univers for BP Light" w:cs="Arial"/>
          <w:color w:val="000000" w:themeColor="text1"/>
          <w:lang w:val="en-GB" w:eastAsia="ja-JP"/>
        </w:rPr>
        <w:t xml:space="preserve">During the </w:t>
      </w:r>
      <w:r>
        <w:rPr>
          <w:rFonts w:ascii="Univers for BP Light" w:eastAsia="MS Mincho" w:hAnsi="Univers for BP Light" w:cs="Arial"/>
          <w:color w:val="000000" w:themeColor="text1"/>
          <w:lang w:val="en-GB" w:eastAsia="ja-JP"/>
        </w:rPr>
        <w:t>quarter</w:t>
      </w:r>
      <w:r w:rsidRPr="001E5574">
        <w:rPr>
          <w:rFonts w:ascii="Univers for BP Light" w:eastAsia="MS Mincho" w:hAnsi="Univers for BP Light" w:cs="Arial"/>
          <w:color w:val="000000" w:themeColor="text1"/>
          <w:lang w:val="en-GB" w:eastAsia="ja-JP"/>
        </w:rPr>
        <w:t xml:space="preserve">, the Shah Deniz field continued to provide deliveries of gas to markets in Azerbaijan (to </w:t>
      </w:r>
      <w:r>
        <w:rPr>
          <w:rFonts w:ascii="Univers for BP Light" w:eastAsia="MS Mincho" w:hAnsi="Univers for BP Light" w:cs="Arial"/>
          <w:color w:val="000000" w:themeColor="text1"/>
          <w:lang w:val="en-GB" w:eastAsia="ja-JP"/>
        </w:rPr>
        <w:t>Azerkontrakt</w:t>
      </w:r>
      <w:r w:rsidRPr="001E5574">
        <w:rPr>
          <w:rFonts w:ascii="Univers for BP Light" w:eastAsia="MS Mincho" w:hAnsi="Univers for BP Light" w:cs="Arial"/>
          <w:color w:val="000000" w:themeColor="text1"/>
          <w:lang w:val="en-GB" w:eastAsia="ja-JP"/>
        </w:rPr>
        <w:t>), Georgia (to GOGC), Turkey (to BOTAS)</w:t>
      </w:r>
      <w:r>
        <w:rPr>
          <w:rFonts w:ascii="Univers for BP Light" w:eastAsia="MS Mincho" w:hAnsi="Univers for BP Light" w:cs="Arial"/>
          <w:color w:val="000000" w:themeColor="text1"/>
          <w:lang w:val="en-GB" w:eastAsia="ja-JP"/>
        </w:rPr>
        <w:t>,</w:t>
      </w:r>
      <w:r w:rsidRPr="001E5574">
        <w:rPr>
          <w:rFonts w:ascii="Univers for BP Light" w:eastAsia="MS Mincho" w:hAnsi="Univers for BP Light" w:cs="Arial"/>
          <w:color w:val="000000" w:themeColor="text1"/>
          <w:lang w:val="en-GB" w:eastAsia="ja-JP"/>
        </w:rPr>
        <w:t xml:space="preserve"> to </w:t>
      </w:r>
      <w:r>
        <w:rPr>
          <w:rFonts w:ascii="Univers for BP Light" w:eastAsia="MS Mincho" w:hAnsi="Univers for BP Light" w:cs="Arial"/>
          <w:color w:val="000000" w:themeColor="text1"/>
          <w:lang w:val="en-GB" w:eastAsia="ja-JP"/>
        </w:rPr>
        <w:t xml:space="preserve">the </w:t>
      </w:r>
      <w:r w:rsidRPr="001E5574">
        <w:rPr>
          <w:rFonts w:ascii="Univers for BP Light" w:eastAsia="MS Mincho" w:hAnsi="Univers for BP Light" w:cs="Arial"/>
          <w:color w:val="000000" w:themeColor="text1"/>
          <w:lang w:val="en-GB" w:eastAsia="ja-JP"/>
        </w:rPr>
        <w:t>BTC Company in multiple locations</w:t>
      </w:r>
      <w:r>
        <w:rPr>
          <w:rFonts w:ascii="Univers for BP Light" w:eastAsia="MS Mincho" w:hAnsi="Univers for BP Light" w:cs="Arial"/>
          <w:color w:val="000000" w:themeColor="text1"/>
          <w:lang w:val="en-GB" w:eastAsia="ja-JP"/>
        </w:rPr>
        <w:t xml:space="preserve"> and </w:t>
      </w:r>
      <w:r w:rsidRPr="001E5574">
        <w:rPr>
          <w:rFonts w:ascii="Univers for BP Light" w:eastAsia="MS Mincho" w:hAnsi="Univers for BP Light" w:cs="Arial"/>
          <w:color w:val="000000" w:themeColor="text1"/>
          <w:lang w:val="en-GB" w:eastAsia="ja-JP"/>
        </w:rPr>
        <w:t>to buyers in Europe</w:t>
      </w:r>
      <w:r>
        <w:rPr>
          <w:rFonts w:ascii="Univers for BP Light" w:eastAsia="MS Mincho" w:hAnsi="Univers for BP Light" w:cs="Arial"/>
          <w:color w:val="000000" w:themeColor="text1"/>
          <w:lang w:val="en-GB" w:eastAsia="ja-JP"/>
        </w:rPr>
        <w:t xml:space="preserve">.  </w:t>
      </w:r>
    </w:p>
    <w:p w14:paraId="705C4D8C" w14:textId="77777777" w:rsidR="00E308F2" w:rsidRPr="0046142D" w:rsidRDefault="00E308F2" w:rsidP="00E308F2">
      <w:pPr>
        <w:jc w:val="both"/>
        <w:rPr>
          <w:rFonts w:ascii="Univers for BP Light" w:eastAsia="MS Mincho" w:hAnsi="Univers for BP Light" w:cs="Arial"/>
          <w:color w:val="000000" w:themeColor="text1"/>
          <w:lang w:val="en-GB" w:eastAsia="ja-JP"/>
        </w:rPr>
      </w:pPr>
    </w:p>
    <w:p w14:paraId="2017E155" w14:textId="77777777" w:rsidR="00E308F2" w:rsidRDefault="00E308F2" w:rsidP="00E308F2">
      <w:pPr>
        <w:jc w:val="both"/>
        <w:rPr>
          <w:rFonts w:ascii="Univers for BP Light" w:eastAsia="MS Mincho" w:hAnsi="Univers for BP Light" w:cs="Arial"/>
          <w:color w:val="000000" w:themeColor="text1"/>
          <w:lang w:val="en-GB" w:eastAsia="ja-JP"/>
        </w:rPr>
      </w:pPr>
      <w:r w:rsidRPr="00AE1584">
        <w:rPr>
          <w:rFonts w:ascii="Univers for BP Light" w:eastAsia="MS Mincho" w:hAnsi="Univers for BP Light" w:cs="Arial"/>
          <w:color w:val="000000" w:themeColor="text1"/>
          <w:lang w:val="en-GB" w:eastAsia="ja-JP"/>
        </w:rPr>
        <w:t xml:space="preserve">In </w:t>
      </w:r>
      <w:r>
        <w:rPr>
          <w:rFonts w:ascii="Univers for BP Light" w:eastAsia="MS Mincho" w:hAnsi="Univers for BP Light" w:cs="Arial"/>
          <w:color w:val="000000" w:themeColor="text1"/>
          <w:lang w:val="en-GB" w:eastAsia="ja-JP"/>
        </w:rPr>
        <w:t xml:space="preserve">the first three months of </w:t>
      </w:r>
      <w:r w:rsidRPr="00A30E22">
        <w:rPr>
          <w:rFonts w:ascii="Univers for BP Light" w:eastAsia="MS Mincho" w:hAnsi="Univers for BP Light" w:cs="Arial"/>
          <w:color w:val="000000" w:themeColor="text1"/>
          <w:lang w:val="en-GB" w:eastAsia="ja-JP"/>
        </w:rPr>
        <w:t>202</w:t>
      </w:r>
      <w:r>
        <w:rPr>
          <w:rFonts w:ascii="Univers for BP Light" w:eastAsia="MS Mincho" w:hAnsi="Univers for BP Light" w:cs="Arial"/>
          <w:color w:val="000000" w:themeColor="text1"/>
          <w:lang w:val="en-GB" w:eastAsia="ja-JP"/>
        </w:rPr>
        <w:t>2</w:t>
      </w:r>
      <w:r w:rsidRPr="00A30E22">
        <w:rPr>
          <w:rFonts w:ascii="Univers for BP Light" w:eastAsia="MS Mincho" w:hAnsi="Univers for BP Light" w:cs="Arial"/>
          <w:color w:val="000000" w:themeColor="text1"/>
          <w:lang w:val="en-GB" w:eastAsia="ja-JP"/>
        </w:rPr>
        <w:t xml:space="preserve">, </w:t>
      </w:r>
      <w:r w:rsidRPr="007C601A">
        <w:rPr>
          <w:rFonts w:ascii="Univers for BP Light" w:eastAsia="MS Mincho" w:hAnsi="Univers for BP Light" w:cs="Arial"/>
          <w:color w:val="000000" w:themeColor="text1"/>
          <w:lang w:val="en-GB" w:eastAsia="ja-JP"/>
        </w:rPr>
        <w:t>the field produced more than 6 billion standard cubic metres (bscm) of gas and more than 1 million tonnes (more than 9 million barrels) of condensate</w:t>
      </w:r>
      <w:r w:rsidRPr="00A30E22">
        <w:rPr>
          <w:rFonts w:ascii="Univers for BP Light" w:eastAsia="MS Mincho" w:hAnsi="Univers for BP Light" w:cs="Arial"/>
          <w:color w:val="000000" w:themeColor="text1"/>
          <w:lang w:val="en-GB" w:eastAsia="ja-JP"/>
        </w:rPr>
        <w:t xml:space="preserve"> in total from the Shah Deniz Alpha and Shah Deniz Bravo platforms.</w:t>
      </w:r>
    </w:p>
    <w:p w14:paraId="4F2C3BE4" w14:textId="77777777" w:rsidR="00E308F2" w:rsidRPr="00183EB6" w:rsidRDefault="00E308F2" w:rsidP="00E308F2">
      <w:pPr>
        <w:jc w:val="both"/>
        <w:rPr>
          <w:rFonts w:ascii="Univers for BP Light" w:eastAsia="MS Mincho" w:hAnsi="Univers for BP Light" w:cs="Arial"/>
          <w:color w:val="000000" w:themeColor="text1"/>
          <w:lang w:val="en-GB" w:eastAsia="ja-JP"/>
        </w:rPr>
      </w:pPr>
    </w:p>
    <w:p w14:paraId="6F0274A3" w14:textId="77777777" w:rsidR="00E308F2" w:rsidRPr="00B1175C" w:rsidRDefault="00E308F2" w:rsidP="00E308F2">
      <w:pPr>
        <w:jc w:val="both"/>
        <w:rPr>
          <w:rFonts w:ascii="Univers for BP Light" w:eastAsia="MS Mincho" w:hAnsi="Univers for BP Light" w:cs="Arial"/>
          <w:color w:val="000000" w:themeColor="text1"/>
          <w:lang w:val="en-GB" w:eastAsia="ja-JP"/>
        </w:rPr>
      </w:pPr>
      <w:r w:rsidRPr="00B1175C">
        <w:rPr>
          <w:rFonts w:ascii="Univers for BP Light" w:eastAsia="MS Mincho" w:hAnsi="Univers for BP Light" w:cs="Arial"/>
          <w:color w:val="000000" w:themeColor="text1"/>
          <w:lang w:val="en-GB" w:eastAsia="ja-JP"/>
        </w:rPr>
        <w:t xml:space="preserve">The existing Shah Deniz facilities’ production capacity is currently about 72 million standard cubic metres of gas per day or more than 26 bcma. </w:t>
      </w:r>
    </w:p>
    <w:p w14:paraId="4C41971C" w14:textId="77777777" w:rsidR="00E308F2" w:rsidRPr="00D26F34" w:rsidRDefault="00E308F2" w:rsidP="00E308F2">
      <w:pPr>
        <w:pStyle w:val="paragraph-410"/>
        <w:shd w:val="clear" w:color="auto" w:fill="FFFFFF"/>
        <w:spacing w:before="0" w:beforeAutospacing="0" w:after="0" w:afterAutospacing="0"/>
        <w:rPr>
          <w:rFonts w:ascii="Segoe UI" w:hAnsi="Segoe UI" w:cs="Segoe UI"/>
          <w:b/>
          <w:bCs/>
          <w:color w:val="11100F"/>
        </w:rPr>
      </w:pPr>
    </w:p>
    <w:p w14:paraId="0B4EFDCB" w14:textId="77777777" w:rsidR="00E308F2" w:rsidRPr="00D26F34" w:rsidRDefault="00E308F2" w:rsidP="00E308F2">
      <w:pPr>
        <w:jc w:val="both"/>
        <w:rPr>
          <w:rFonts w:ascii="Univers for BP Light" w:eastAsia="MS Mincho" w:hAnsi="Univers for BP Light" w:cs="Arial"/>
          <w:b/>
          <w:bCs/>
          <w:color w:val="000000" w:themeColor="text1"/>
          <w:lang w:val="en-GB" w:eastAsia="ja-JP"/>
        </w:rPr>
      </w:pPr>
    </w:p>
    <w:p w14:paraId="706B0872" w14:textId="77777777" w:rsidR="00E308F2" w:rsidRPr="00D26F34" w:rsidRDefault="00E308F2" w:rsidP="00E308F2">
      <w:pPr>
        <w:spacing w:line="276" w:lineRule="auto"/>
        <w:jc w:val="both"/>
        <w:rPr>
          <w:rFonts w:ascii="Univers for BP Light" w:hAnsi="Univers for BP Light" w:cs="Arial"/>
          <w:b/>
          <w:bCs/>
          <w:color w:val="000000" w:themeColor="text1"/>
          <w:u w:val="single"/>
          <w:lang w:val="en-GB"/>
        </w:rPr>
      </w:pPr>
      <w:r w:rsidRPr="00D26F34">
        <w:rPr>
          <w:rFonts w:ascii="Univers for BP Light" w:hAnsi="Univers for BP Light" w:cs="Arial"/>
          <w:b/>
          <w:bCs/>
          <w:color w:val="000000" w:themeColor="text1"/>
          <w:u w:val="single"/>
          <w:lang w:val="en-GB"/>
        </w:rPr>
        <w:t>The Shah Deniz 2 project</w:t>
      </w:r>
    </w:p>
    <w:p w14:paraId="552FE3FD" w14:textId="77777777" w:rsidR="00E308F2" w:rsidRDefault="00E308F2" w:rsidP="00E308F2">
      <w:pPr>
        <w:jc w:val="both"/>
        <w:rPr>
          <w:rFonts w:ascii="Univers for BP Light" w:eastAsia="MS Mincho" w:hAnsi="Univers for BP Light" w:cs="Arial"/>
          <w:color w:val="000000" w:themeColor="text1"/>
          <w:lang w:val="en-GB" w:eastAsia="ja-JP"/>
        </w:rPr>
      </w:pPr>
    </w:p>
    <w:p w14:paraId="294A5460" w14:textId="77777777" w:rsidR="00E308F2" w:rsidRPr="000660E4" w:rsidRDefault="00E308F2" w:rsidP="00E308F2">
      <w:pPr>
        <w:jc w:val="both"/>
        <w:rPr>
          <w:rFonts w:ascii="Univers for BP Light" w:eastAsia="MS Mincho" w:hAnsi="Univers for BP Light" w:cs="Arial"/>
          <w:color w:val="000000" w:themeColor="text1"/>
          <w:lang w:val="en-GB" w:eastAsia="ja-JP"/>
        </w:rPr>
      </w:pPr>
      <w:r w:rsidRPr="000660E4">
        <w:rPr>
          <w:rFonts w:ascii="Univers for BP Light" w:eastAsia="MS Mincho" w:hAnsi="Univers for BP Light" w:cs="Arial"/>
          <w:color w:val="000000" w:themeColor="text1"/>
          <w:lang w:val="en-GB" w:eastAsia="ja-JP"/>
        </w:rPr>
        <w:t xml:space="preserve">In the first quarter of 2022, the Shah Deniz 2 project progressed on schedule towards the production start-up from </w:t>
      </w:r>
      <w:bookmarkStart w:id="10" w:name="_Hlk101188715"/>
      <w:r w:rsidRPr="000660E4">
        <w:rPr>
          <w:rFonts w:ascii="Univers for BP Light" w:eastAsia="MS Mincho" w:hAnsi="Univers for BP Light" w:cs="Arial"/>
          <w:color w:val="000000" w:themeColor="text1"/>
          <w:lang w:val="en-GB" w:eastAsia="ja-JP"/>
        </w:rPr>
        <w:t xml:space="preserve">the West South flank </w:t>
      </w:r>
      <w:bookmarkEnd w:id="10"/>
      <w:r w:rsidRPr="000660E4">
        <w:rPr>
          <w:rFonts w:ascii="Univers for BP Light" w:eastAsia="MS Mincho" w:hAnsi="Univers for BP Light" w:cs="Arial"/>
          <w:color w:val="000000" w:themeColor="text1"/>
          <w:lang w:val="en-GB" w:eastAsia="ja-JP"/>
        </w:rPr>
        <w:t xml:space="preserve">in the middle of the year. </w:t>
      </w:r>
    </w:p>
    <w:p w14:paraId="2393BD32" w14:textId="77777777" w:rsidR="00E308F2" w:rsidRPr="000660E4" w:rsidRDefault="00E308F2" w:rsidP="00E308F2">
      <w:pPr>
        <w:jc w:val="both"/>
        <w:rPr>
          <w:rFonts w:ascii="Univers for BP Light" w:eastAsia="MS Mincho" w:hAnsi="Univers for BP Light" w:cs="Arial"/>
          <w:color w:val="000000" w:themeColor="text1"/>
          <w:lang w:val="en-GB" w:eastAsia="ja-JP"/>
        </w:rPr>
      </w:pPr>
    </w:p>
    <w:p w14:paraId="75CDE43A" w14:textId="77777777" w:rsidR="00E308F2" w:rsidRPr="000660E4" w:rsidRDefault="00E308F2" w:rsidP="00E308F2">
      <w:pPr>
        <w:jc w:val="both"/>
        <w:rPr>
          <w:rFonts w:ascii="Univers for BP Light" w:eastAsia="MS Mincho" w:hAnsi="Univers for BP Light" w:cs="Arial"/>
          <w:color w:val="000000" w:themeColor="text1"/>
          <w:lang w:val="en-GB" w:eastAsia="ja-JP"/>
        </w:rPr>
      </w:pPr>
      <w:r w:rsidRPr="000660E4">
        <w:rPr>
          <w:rFonts w:ascii="Univers for BP Light" w:eastAsia="MS Mincho" w:hAnsi="Univers for BP Light" w:cs="Arial"/>
          <w:color w:val="000000" w:themeColor="text1"/>
          <w:lang w:val="en-GB" w:eastAsia="ja-JP"/>
        </w:rPr>
        <w:t xml:space="preserve">The subsea construction vessel Khankendi safely completed most of the subsea installation activities on the West South flank including the installation of subsea pipelines, production trees, manifolds and control umbilicals. The diving activities for pipeline tie-ins progressed with the view to be completed in the second quarter. </w:t>
      </w:r>
    </w:p>
    <w:p w14:paraId="76B986B1" w14:textId="77777777" w:rsidR="00E308F2" w:rsidRPr="000660E4" w:rsidRDefault="00E308F2" w:rsidP="00E308F2">
      <w:pPr>
        <w:jc w:val="both"/>
        <w:rPr>
          <w:rFonts w:ascii="Univers for BP Light" w:eastAsia="MS Mincho" w:hAnsi="Univers for BP Light" w:cs="Arial"/>
          <w:color w:val="000000" w:themeColor="text1"/>
          <w:lang w:val="en-GB" w:eastAsia="ja-JP"/>
        </w:rPr>
      </w:pPr>
    </w:p>
    <w:p w14:paraId="46713DCB" w14:textId="259372FD" w:rsidR="00E308F2" w:rsidRPr="00785E04" w:rsidRDefault="00E308F2" w:rsidP="00E308F2">
      <w:pPr>
        <w:jc w:val="both"/>
        <w:rPr>
          <w:rFonts w:ascii="Univers for BP Light" w:eastAsia="MS Mincho" w:hAnsi="Univers for BP Light" w:cs="Arial"/>
          <w:color w:val="000000" w:themeColor="text1"/>
          <w:lang w:val="en-GB" w:eastAsia="ja-JP"/>
        </w:rPr>
      </w:pPr>
      <w:r w:rsidRPr="00785E04">
        <w:rPr>
          <w:rFonts w:ascii="Univers for BP Light" w:eastAsia="MS Mincho" w:hAnsi="Univers for BP Light" w:cs="Arial"/>
          <w:color w:val="000000" w:themeColor="text1"/>
          <w:lang w:val="en-GB" w:eastAsia="ja-JP"/>
        </w:rPr>
        <w:t xml:space="preserve">In parallel, the project progressed </w:t>
      </w:r>
      <w:r>
        <w:rPr>
          <w:rFonts w:ascii="Univers for BP Light" w:eastAsia="MS Mincho" w:hAnsi="Univers for BP Light" w:cs="Arial"/>
          <w:color w:val="000000" w:themeColor="text1"/>
          <w:lang w:val="en-GB" w:eastAsia="ja-JP"/>
        </w:rPr>
        <w:t xml:space="preserve">with </w:t>
      </w:r>
      <w:r w:rsidRPr="00785E04">
        <w:rPr>
          <w:rFonts w:ascii="Univers for BP Light" w:eastAsia="MS Mincho" w:hAnsi="Univers for BP Light" w:cs="Arial"/>
          <w:color w:val="000000" w:themeColor="text1"/>
          <w:lang w:val="en-GB" w:eastAsia="ja-JP"/>
        </w:rPr>
        <w:t>the topsides construction activities on the Shah Deniz Bravo platform.</w:t>
      </w:r>
      <w:r w:rsidR="00DA75AE">
        <w:rPr>
          <w:rFonts w:ascii="Univers for BP Light" w:eastAsia="MS Mincho" w:hAnsi="Univers for BP Light" w:cs="Arial"/>
          <w:color w:val="000000" w:themeColor="text1"/>
          <w:lang w:val="en-GB" w:eastAsia="ja-JP"/>
        </w:rPr>
        <w:t xml:space="preserve"> </w:t>
      </w:r>
      <w:r w:rsidRPr="00785E04">
        <w:rPr>
          <w:rFonts w:ascii="Univers for BP Light" w:hAnsi="Univers for BP Light"/>
          <w:color w:val="000000" w:themeColor="text1"/>
          <w:lang w:val="en-GB" w:eastAsia="ja-JP"/>
        </w:rPr>
        <w:t>These activities are currently nearing completion. The pre-commissioning and testing activities for both topsides and subsea parts of the project are progressing on schedule. The best practices and experience from the start-up of the first deep water flank</w:t>
      </w:r>
      <w:r w:rsidR="00F65010">
        <w:rPr>
          <w:rFonts w:ascii="Univers for BP Light" w:hAnsi="Univers for BP Light"/>
          <w:color w:val="000000" w:themeColor="text1"/>
          <w:lang w:val="en-GB" w:eastAsia="ja-JP"/>
        </w:rPr>
        <w:t xml:space="preserve"> -</w:t>
      </w:r>
      <w:r w:rsidRPr="00785E04">
        <w:rPr>
          <w:rFonts w:ascii="Univers for BP Light" w:hAnsi="Univers for BP Light"/>
          <w:color w:val="000000" w:themeColor="text1"/>
          <w:lang w:val="en-GB" w:eastAsia="ja-JP"/>
        </w:rPr>
        <w:t xml:space="preserve"> East South - are being </w:t>
      </w:r>
      <w:r>
        <w:rPr>
          <w:rFonts w:ascii="Univers for BP Light" w:hAnsi="Univers for BP Light"/>
          <w:color w:val="000000" w:themeColor="text1"/>
          <w:lang w:val="en-GB" w:eastAsia="ja-JP"/>
        </w:rPr>
        <w:t>widely applied</w:t>
      </w:r>
      <w:r w:rsidRPr="00785E04">
        <w:rPr>
          <w:rFonts w:ascii="Univers for BP Light" w:hAnsi="Univers for BP Light"/>
          <w:color w:val="000000" w:themeColor="text1"/>
          <w:lang w:val="en-GB" w:eastAsia="ja-JP"/>
        </w:rPr>
        <w:t xml:space="preserve"> throughout </w:t>
      </w:r>
      <w:r w:rsidRPr="00785E04">
        <w:rPr>
          <w:rFonts w:ascii="Univers for BP Light" w:eastAsia="MS Mincho" w:hAnsi="Univers for BP Light" w:cs="Arial"/>
          <w:color w:val="000000" w:themeColor="text1"/>
          <w:lang w:val="en-GB" w:eastAsia="ja-JP"/>
        </w:rPr>
        <w:t>the West South flank construction activities.</w:t>
      </w:r>
    </w:p>
    <w:p w14:paraId="015C7A94" w14:textId="77777777" w:rsidR="00E308F2" w:rsidRDefault="00E308F2" w:rsidP="00E308F2">
      <w:pPr>
        <w:jc w:val="both"/>
        <w:rPr>
          <w:rFonts w:ascii="Univers for BP Light" w:hAnsi="Univers for BP Light"/>
          <w:color w:val="000099"/>
          <w:lang w:val="en-GB" w:eastAsia="ja-JP"/>
        </w:rPr>
      </w:pPr>
    </w:p>
    <w:p w14:paraId="53D72D79" w14:textId="77777777" w:rsidR="00E308F2" w:rsidRPr="002C2FDA" w:rsidRDefault="00E308F2" w:rsidP="00E308F2">
      <w:pPr>
        <w:rPr>
          <w:rFonts w:ascii="Univers for BP Light" w:hAnsi="Univers for BP Light"/>
          <w:b/>
          <w:u w:val="single"/>
          <w:lang w:val="en-GB"/>
        </w:rPr>
      </w:pPr>
      <w:r w:rsidRPr="002C2FDA">
        <w:rPr>
          <w:rFonts w:ascii="Univers for BP Light" w:hAnsi="Univers for BP Light"/>
          <w:b/>
          <w:u w:val="single"/>
          <w:lang w:val="en-GB"/>
        </w:rPr>
        <w:t>Drilling</w:t>
      </w:r>
    </w:p>
    <w:p w14:paraId="00F84D29" w14:textId="77777777" w:rsidR="00E308F2" w:rsidRPr="00EC35A1" w:rsidRDefault="00E308F2" w:rsidP="00E308F2">
      <w:pPr>
        <w:jc w:val="both"/>
        <w:rPr>
          <w:rFonts w:ascii="Univers for BP Light" w:eastAsia="MS Mincho" w:hAnsi="Univers for BP Light" w:cs="Arial"/>
          <w:color w:val="008000"/>
          <w:lang w:val="en-GB" w:eastAsia="ja-JP"/>
        </w:rPr>
      </w:pPr>
    </w:p>
    <w:p w14:paraId="50B4C070" w14:textId="77777777" w:rsidR="00E308F2" w:rsidRPr="008D7393" w:rsidRDefault="00E308F2" w:rsidP="00E308F2">
      <w:pPr>
        <w:jc w:val="both"/>
        <w:rPr>
          <w:rFonts w:ascii="Univers for BP Light" w:eastAsia="MS Mincho" w:hAnsi="Univers for BP Light" w:cs="Arial"/>
          <w:color w:val="000000" w:themeColor="text1"/>
          <w:lang w:val="en-GB" w:eastAsia="ja-JP"/>
        </w:rPr>
      </w:pPr>
      <w:r>
        <w:rPr>
          <w:rFonts w:ascii="Univers for BP Light" w:eastAsia="MS Mincho" w:hAnsi="Univers for BP Light" w:cs="Arial"/>
          <w:color w:val="000000" w:themeColor="text1"/>
          <w:lang w:val="en-GB" w:eastAsia="ja-JP"/>
        </w:rPr>
        <w:t xml:space="preserve">In the first quarter of </w:t>
      </w:r>
      <w:r w:rsidRPr="008D7393">
        <w:rPr>
          <w:rFonts w:ascii="Univers for BP Light" w:eastAsia="MS Mincho" w:hAnsi="Univers for BP Light" w:cs="Arial"/>
          <w:color w:val="000000" w:themeColor="text1"/>
          <w:lang w:val="en-GB" w:eastAsia="ja-JP"/>
        </w:rPr>
        <w:t>202</w:t>
      </w:r>
      <w:r>
        <w:rPr>
          <w:rFonts w:ascii="Univers for BP Light" w:eastAsia="MS Mincho" w:hAnsi="Univers for BP Light" w:cs="Arial"/>
          <w:color w:val="000000" w:themeColor="text1"/>
          <w:lang w:val="en-GB" w:eastAsia="ja-JP"/>
        </w:rPr>
        <w:t>2</w:t>
      </w:r>
      <w:r w:rsidRPr="008D7393">
        <w:rPr>
          <w:rFonts w:ascii="Univers for BP Light" w:eastAsia="MS Mincho" w:hAnsi="Univers for BP Light" w:cs="Arial"/>
          <w:color w:val="000000" w:themeColor="text1"/>
          <w:lang w:val="en-GB" w:eastAsia="ja-JP"/>
        </w:rPr>
        <w:t>, the Shah Deniz Alpha platform rig was on warm stack.</w:t>
      </w:r>
    </w:p>
    <w:p w14:paraId="4147586A" w14:textId="77777777" w:rsidR="00E308F2" w:rsidRPr="008D7393" w:rsidRDefault="00E308F2" w:rsidP="00E308F2">
      <w:pPr>
        <w:jc w:val="both"/>
        <w:rPr>
          <w:rFonts w:ascii="Univers for BP Light" w:eastAsia="MS Mincho" w:hAnsi="Univers for BP Light" w:cs="Arial"/>
          <w:color w:val="000000" w:themeColor="text1"/>
          <w:lang w:val="en-GB" w:eastAsia="ja-JP"/>
        </w:rPr>
      </w:pPr>
    </w:p>
    <w:p w14:paraId="6917A3A3" w14:textId="77777777" w:rsidR="00E308F2" w:rsidRDefault="00E308F2" w:rsidP="00E308F2">
      <w:pPr>
        <w:jc w:val="both"/>
        <w:rPr>
          <w:rFonts w:ascii="Univers for BP Light" w:eastAsia="MS Mincho" w:hAnsi="Univers for BP Light" w:cs="Arial"/>
          <w:color w:val="000000" w:themeColor="text1"/>
          <w:lang w:val="en-GB" w:eastAsia="ja-JP"/>
        </w:rPr>
      </w:pPr>
      <w:r w:rsidRPr="008D7393">
        <w:rPr>
          <w:rFonts w:ascii="Univers for BP Light" w:eastAsia="MS Mincho" w:hAnsi="Univers for BP Light" w:cs="Arial"/>
          <w:color w:val="000000" w:themeColor="text1"/>
          <w:lang w:val="en-GB" w:eastAsia="ja-JP"/>
        </w:rPr>
        <w:t>The Istiglal</w:t>
      </w:r>
      <w:r>
        <w:rPr>
          <w:rFonts w:ascii="Univers for BP Light" w:eastAsia="MS Mincho" w:hAnsi="Univers for BP Light" w:cs="Arial"/>
          <w:color w:val="000000" w:themeColor="text1"/>
          <w:lang w:val="en-GB" w:eastAsia="ja-JP"/>
        </w:rPr>
        <w:t xml:space="preserve"> and </w:t>
      </w:r>
      <w:r w:rsidRPr="008D7393">
        <w:rPr>
          <w:rFonts w:ascii="Univers for BP Light" w:eastAsia="MS Mincho" w:hAnsi="Univers for BP Light" w:cs="Arial"/>
          <w:color w:val="000000" w:themeColor="text1"/>
          <w:lang w:val="en-GB" w:eastAsia="ja-JP"/>
        </w:rPr>
        <w:t>Maersk Explorer rig</w:t>
      </w:r>
      <w:r>
        <w:rPr>
          <w:rFonts w:ascii="Univers for BP Light" w:eastAsia="MS Mincho" w:hAnsi="Univers for BP Light" w:cs="Arial"/>
          <w:color w:val="000000" w:themeColor="text1"/>
          <w:lang w:val="en-GB" w:eastAsia="ja-JP"/>
        </w:rPr>
        <w:t>s</w:t>
      </w:r>
      <w:r w:rsidRPr="008D7393">
        <w:rPr>
          <w:rFonts w:ascii="Univers for BP Light" w:eastAsia="MS Mincho" w:hAnsi="Univers for BP Light" w:cs="Arial"/>
          <w:color w:val="000000" w:themeColor="text1"/>
          <w:lang w:val="en-GB" w:eastAsia="ja-JP"/>
        </w:rPr>
        <w:t xml:space="preserve"> have already drilled 21 wells in total and completed 19 out of those for </w:t>
      </w:r>
      <w:r>
        <w:rPr>
          <w:rFonts w:ascii="Univers for BP Light" w:eastAsia="MS Mincho" w:hAnsi="Univers for BP Light" w:cs="Arial"/>
          <w:color w:val="000000" w:themeColor="text1"/>
          <w:lang w:val="en-GB" w:eastAsia="ja-JP"/>
        </w:rPr>
        <w:t xml:space="preserve">the </w:t>
      </w:r>
      <w:r w:rsidRPr="008D7393">
        <w:rPr>
          <w:rFonts w:ascii="Univers for BP Light" w:eastAsia="MS Mincho" w:hAnsi="Univers for BP Light" w:cs="Arial"/>
          <w:color w:val="000000" w:themeColor="text1"/>
          <w:lang w:val="en-GB" w:eastAsia="ja-JP"/>
        </w:rPr>
        <w:t xml:space="preserve">Shah Deniz 2 production and subsequent ramp-up. The completed wells include five </w:t>
      </w:r>
      <w:r w:rsidRPr="00583805">
        <w:rPr>
          <w:rFonts w:ascii="Univers for BP Light" w:eastAsia="MS Mincho" w:hAnsi="Univers for BP Light" w:cs="Arial"/>
          <w:color w:val="000000" w:themeColor="text1"/>
          <w:lang w:val="en-GB" w:eastAsia="ja-JP"/>
        </w:rPr>
        <w:t xml:space="preserve">wells on the North </w:t>
      </w:r>
      <w:r>
        <w:rPr>
          <w:rFonts w:ascii="Univers for BP Light" w:eastAsia="MS Mincho" w:hAnsi="Univers for BP Light" w:cs="Arial"/>
          <w:color w:val="000000" w:themeColor="text1"/>
          <w:lang w:val="en-GB" w:eastAsia="ja-JP"/>
        </w:rPr>
        <w:t>f</w:t>
      </w:r>
      <w:r w:rsidRPr="00583805">
        <w:rPr>
          <w:rFonts w:ascii="Univers for BP Light" w:eastAsia="MS Mincho" w:hAnsi="Univers for BP Light" w:cs="Arial"/>
          <w:color w:val="000000" w:themeColor="text1"/>
          <w:lang w:val="en-GB" w:eastAsia="ja-JP"/>
        </w:rPr>
        <w:t xml:space="preserve">lank, four wells on the West </w:t>
      </w:r>
      <w:r>
        <w:rPr>
          <w:rFonts w:ascii="Univers for BP Light" w:eastAsia="MS Mincho" w:hAnsi="Univers for BP Light" w:cs="Arial"/>
          <w:color w:val="000000" w:themeColor="text1"/>
          <w:lang w:val="en-GB" w:eastAsia="ja-JP"/>
        </w:rPr>
        <w:t>f</w:t>
      </w:r>
      <w:r w:rsidRPr="00583805">
        <w:rPr>
          <w:rFonts w:ascii="Univers for BP Light" w:eastAsia="MS Mincho" w:hAnsi="Univers for BP Light" w:cs="Arial"/>
          <w:color w:val="000000" w:themeColor="text1"/>
          <w:lang w:val="en-GB" w:eastAsia="ja-JP"/>
        </w:rPr>
        <w:t xml:space="preserve">lank, four wells on the East South </w:t>
      </w:r>
      <w:r>
        <w:rPr>
          <w:rFonts w:ascii="Univers for BP Light" w:eastAsia="MS Mincho" w:hAnsi="Univers for BP Light" w:cs="Arial"/>
          <w:color w:val="000000" w:themeColor="text1"/>
          <w:lang w:val="en-GB" w:eastAsia="ja-JP"/>
        </w:rPr>
        <w:t>f</w:t>
      </w:r>
      <w:r w:rsidRPr="00583805">
        <w:rPr>
          <w:rFonts w:ascii="Univers for BP Light" w:eastAsia="MS Mincho" w:hAnsi="Univers for BP Light" w:cs="Arial"/>
          <w:color w:val="000000" w:themeColor="text1"/>
          <w:lang w:val="en-GB" w:eastAsia="ja-JP"/>
        </w:rPr>
        <w:t xml:space="preserve">lank, four wells on the West South </w:t>
      </w:r>
      <w:r>
        <w:rPr>
          <w:rFonts w:ascii="Univers for BP Light" w:eastAsia="MS Mincho" w:hAnsi="Univers for BP Light" w:cs="Arial"/>
          <w:color w:val="000000" w:themeColor="text1"/>
          <w:lang w:val="en-GB" w:eastAsia="ja-JP"/>
        </w:rPr>
        <w:t>f</w:t>
      </w:r>
      <w:r w:rsidRPr="00583805">
        <w:rPr>
          <w:rFonts w:ascii="Univers for BP Light" w:eastAsia="MS Mincho" w:hAnsi="Univers for BP Light" w:cs="Arial"/>
          <w:color w:val="000000" w:themeColor="text1"/>
          <w:lang w:val="en-GB" w:eastAsia="ja-JP"/>
        </w:rPr>
        <w:t xml:space="preserve">lank and two wells on the East North flank. One well on the West South flank and one well on the East North flank were drilled to </w:t>
      </w:r>
      <w:r>
        <w:rPr>
          <w:rFonts w:ascii="Univers for BP Light" w:eastAsia="MS Mincho" w:hAnsi="Univers for BP Light" w:cs="Arial"/>
          <w:color w:val="000000" w:themeColor="text1"/>
          <w:lang w:val="en-GB" w:eastAsia="ja-JP"/>
        </w:rPr>
        <w:t xml:space="preserve">the </w:t>
      </w:r>
      <w:r w:rsidRPr="00583805">
        <w:rPr>
          <w:rFonts w:ascii="Univers for BP Light" w:eastAsia="MS Mincho" w:hAnsi="Univers for BP Light" w:cs="Arial"/>
          <w:color w:val="000000" w:themeColor="text1"/>
          <w:lang w:val="en-GB" w:eastAsia="ja-JP"/>
        </w:rPr>
        <w:t xml:space="preserve">final depth and suspended. </w:t>
      </w:r>
    </w:p>
    <w:p w14:paraId="4AED88D8" w14:textId="77777777" w:rsidR="00E308F2" w:rsidRDefault="00E308F2" w:rsidP="00E308F2">
      <w:pPr>
        <w:jc w:val="both"/>
        <w:rPr>
          <w:rFonts w:ascii="Univers for BP Light" w:eastAsia="MS Mincho" w:hAnsi="Univers for BP Light" w:cs="Arial"/>
          <w:color w:val="000000" w:themeColor="text1"/>
          <w:lang w:val="en-GB" w:eastAsia="ja-JP"/>
        </w:rPr>
      </w:pPr>
    </w:p>
    <w:p w14:paraId="15A79E23" w14:textId="77777777" w:rsidR="00E308F2" w:rsidRPr="000B125A" w:rsidRDefault="00E308F2" w:rsidP="00E308F2">
      <w:pPr>
        <w:rPr>
          <w:rFonts w:ascii="Univers for BP Light" w:hAnsi="Univers for BP Light"/>
          <w:b/>
          <w:u w:val="single"/>
          <w:lang w:val="en-GB"/>
        </w:rPr>
      </w:pPr>
    </w:p>
    <w:p w14:paraId="5A6A6C1F" w14:textId="77777777" w:rsidR="00E308F2" w:rsidRDefault="00E308F2" w:rsidP="00E308F2">
      <w:pPr>
        <w:rPr>
          <w:rFonts w:ascii="Univers for BP Light" w:hAnsi="Univers for BP Light"/>
          <w:b/>
          <w:u w:val="single"/>
          <w:lang w:val="en-GB"/>
        </w:rPr>
      </w:pPr>
      <w:r w:rsidRPr="00583805">
        <w:rPr>
          <w:rFonts w:ascii="Univers for BP Light" w:hAnsi="Univers for BP Light"/>
          <w:b/>
          <w:u w:val="single"/>
          <w:lang w:val="en-GB"/>
        </w:rPr>
        <w:t>The South Caucasus Pipeline (SCP)</w:t>
      </w:r>
    </w:p>
    <w:p w14:paraId="3FC2BF13" w14:textId="77777777" w:rsidR="00E308F2" w:rsidRPr="00583805" w:rsidRDefault="00E308F2" w:rsidP="00E308F2">
      <w:pPr>
        <w:rPr>
          <w:rFonts w:ascii="Univers for BP Light" w:hAnsi="Univers for BP Light"/>
          <w:b/>
          <w:u w:val="single"/>
          <w:lang w:val="en-GB"/>
        </w:rPr>
      </w:pPr>
    </w:p>
    <w:p w14:paraId="2D28FF44" w14:textId="26F6BD16" w:rsidR="00E308F2" w:rsidRPr="007E7F88" w:rsidRDefault="00E308F2" w:rsidP="00E308F2">
      <w:pPr>
        <w:spacing w:line="360" w:lineRule="auto"/>
        <w:jc w:val="both"/>
        <w:rPr>
          <w:rFonts w:ascii="Univers for BP Light" w:hAnsi="Univers for BP Light"/>
          <w:b/>
          <w:lang w:val="en-GB"/>
        </w:rPr>
      </w:pPr>
      <w:r w:rsidRPr="007E7F88">
        <w:rPr>
          <w:rFonts w:ascii="Univers for BP Light" w:hAnsi="Univers for BP Light"/>
          <w:b/>
          <w:bCs/>
          <w:lang w:val="en-GB"/>
        </w:rPr>
        <w:t>SCP</w:t>
      </w:r>
      <w:r w:rsidR="00E67B01" w:rsidRPr="007E7F88">
        <w:rPr>
          <w:rFonts w:ascii="Univers for BP Light" w:hAnsi="Univers for BP Light"/>
          <w:b/>
          <w:bCs/>
          <w:lang w:val="en-GB"/>
        </w:rPr>
        <w:t>C</w:t>
      </w:r>
      <w:r w:rsidRPr="007E7F88">
        <w:rPr>
          <w:rFonts w:ascii="Univers for BP Light" w:hAnsi="Univers for BP Light"/>
          <w:b/>
          <w:bCs/>
          <w:lang w:val="en-GB"/>
        </w:rPr>
        <w:t xml:space="preserve"> shareholders are: </w:t>
      </w:r>
      <w:r w:rsidRPr="007E7F88">
        <w:rPr>
          <w:rFonts w:ascii="Univers for BP Light" w:hAnsi="Univers for BP Light" w:cs="Arial"/>
          <w:b/>
          <w:bCs/>
          <w:color w:val="000000" w:themeColor="text1"/>
          <w:lang w:val="en-GB"/>
        </w:rPr>
        <w:t>bp (29.99%), LUKOIL (19.99%), TPAO (19.</w:t>
      </w:r>
      <w:r w:rsidR="00E67B01" w:rsidRPr="007E7F88">
        <w:rPr>
          <w:rFonts w:ascii="Univers for BP Light" w:hAnsi="Univers for BP Light" w:cs="Arial"/>
          <w:b/>
          <w:bCs/>
          <w:color w:val="000000" w:themeColor="text1"/>
          <w:lang w:val="en-GB"/>
        </w:rPr>
        <w:t>0</w:t>
      </w:r>
      <w:r w:rsidRPr="007E7F88">
        <w:rPr>
          <w:rFonts w:ascii="Univers for BP Light" w:hAnsi="Univers for BP Light" w:cs="Arial"/>
          <w:b/>
          <w:bCs/>
          <w:color w:val="000000" w:themeColor="text1"/>
          <w:lang w:val="en-GB"/>
        </w:rPr>
        <w:t xml:space="preserve">0%), </w:t>
      </w:r>
      <w:r w:rsidR="00E67B01" w:rsidRPr="007E7F88">
        <w:rPr>
          <w:rFonts w:ascii="Univers for BP Light" w:hAnsi="Univers for BP Light" w:cs="Arial"/>
          <w:b/>
          <w:bCs/>
          <w:color w:val="000000" w:themeColor="text1"/>
          <w:lang w:val="en-GB"/>
        </w:rPr>
        <w:t>SOCAR</w:t>
      </w:r>
      <w:r w:rsidRPr="007E7F88">
        <w:rPr>
          <w:rFonts w:ascii="Univers for BP Light" w:hAnsi="Univers for BP Light" w:cs="Arial"/>
          <w:b/>
          <w:bCs/>
          <w:color w:val="000000" w:themeColor="text1"/>
          <w:lang w:val="en-GB"/>
        </w:rPr>
        <w:t xml:space="preserve"> (14.35%), NICO (10.</w:t>
      </w:r>
      <w:r w:rsidR="00E67B01" w:rsidRPr="007E7F88">
        <w:rPr>
          <w:rFonts w:ascii="Univers for BP Light" w:hAnsi="Univers for BP Light" w:cs="Arial"/>
          <w:b/>
          <w:bCs/>
          <w:color w:val="000000" w:themeColor="text1"/>
          <w:lang w:val="en-GB"/>
        </w:rPr>
        <w:t>0</w:t>
      </w:r>
      <w:r w:rsidRPr="007E7F88">
        <w:rPr>
          <w:rFonts w:ascii="Univers for BP Light" w:hAnsi="Univers for BP Light" w:cs="Arial"/>
          <w:b/>
          <w:bCs/>
          <w:color w:val="000000" w:themeColor="text1"/>
          <w:lang w:val="en-GB"/>
        </w:rPr>
        <w:t xml:space="preserve">0%) and </w:t>
      </w:r>
      <w:r w:rsidRPr="007E7F88">
        <w:rPr>
          <w:rFonts w:ascii="Univers for BP Light" w:hAnsi="Univers for BP Light"/>
          <w:b/>
          <w:lang w:val="en-GB"/>
        </w:rPr>
        <w:t>SGC (6.67%).</w:t>
      </w:r>
    </w:p>
    <w:p w14:paraId="18D5927F" w14:textId="77777777" w:rsidR="00E308F2" w:rsidRPr="007E7F88" w:rsidRDefault="00E308F2" w:rsidP="00E308F2">
      <w:pPr>
        <w:jc w:val="both"/>
        <w:rPr>
          <w:rFonts w:ascii="Univers for BP Light" w:hAnsi="Univers for BP Light"/>
          <w:lang w:val="en-GB"/>
        </w:rPr>
      </w:pPr>
    </w:p>
    <w:p w14:paraId="5461CDDB" w14:textId="77777777" w:rsidR="00E308F2" w:rsidRPr="00583805" w:rsidRDefault="00E308F2" w:rsidP="00E308F2">
      <w:pPr>
        <w:jc w:val="both"/>
        <w:rPr>
          <w:rFonts w:ascii="Univers for BP Light" w:hAnsi="Univers for BP Light"/>
          <w:lang w:val="en-GB"/>
        </w:rPr>
      </w:pPr>
      <w:r w:rsidRPr="007E7F88">
        <w:rPr>
          <w:rFonts w:ascii="Univers for BP Light" w:hAnsi="Univers for BP Light"/>
          <w:lang w:val="en-GB"/>
        </w:rPr>
        <w:t>In the first quarter of 2022, the SCP spent around $14 million in operating expenditure and around $0.3 million in capital expenditure in total.</w:t>
      </w:r>
    </w:p>
    <w:p w14:paraId="47231B7B" w14:textId="77777777" w:rsidR="00E308F2" w:rsidRPr="00583805" w:rsidRDefault="00E308F2" w:rsidP="00E308F2">
      <w:pPr>
        <w:jc w:val="both"/>
        <w:rPr>
          <w:rFonts w:ascii="Univers for BP Light" w:hAnsi="Univers for BP Light"/>
          <w:lang w:val="en-GB"/>
        </w:rPr>
      </w:pPr>
    </w:p>
    <w:p w14:paraId="28E21E1E" w14:textId="77777777" w:rsidR="00E308F2" w:rsidRPr="00583805" w:rsidRDefault="00E308F2" w:rsidP="00E308F2">
      <w:pPr>
        <w:jc w:val="both"/>
        <w:rPr>
          <w:rFonts w:ascii="Univers for BP Light" w:hAnsi="Univers for BP Light"/>
        </w:rPr>
      </w:pPr>
      <w:r w:rsidRPr="00583805">
        <w:rPr>
          <w:rFonts w:ascii="Univers for BP Light" w:hAnsi="Univers for BP Light"/>
          <w:lang w:val="en-GB"/>
        </w:rPr>
        <w:lastRenderedPageBreak/>
        <w:t>The SCP has been operational since late 2006, transporting Shah Deniz gas to Azerbaijan, Georgia and Turkey. The expanded section of the pipeline commenced commercial deliveries to Turkey in June 2018 and to Europe in December 2020.</w:t>
      </w:r>
    </w:p>
    <w:p w14:paraId="05AA35FA" w14:textId="77777777" w:rsidR="00E308F2" w:rsidRPr="00583805" w:rsidRDefault="00E308F2" w:rsidP="00E308F2">
      <w:pPr>
        <w:jc w:val="both"/>
        <w:rPr>
          <w:rFonts w:ascii="Univers for BP Light" w:hAnsi="Univers for BP Light"/>
          <w:lang w:val="en-GB"/>
        </w:rPr>
      </w:pPr>
    </w:p>
    <w:p w14:paraId="6DE55976" w14:textId="77777777" w:rsidR="00E308F2" w:rsidRDefault="00E308F2" w:rsidP="00E308F2">
      <w:pPr>
        <w:jc w:val="both"/>
        <w:rPr>
          <w:rFonts w:ascii="Arial" w:hAnsi="Arial" w:cs="Arial"/>
          <w:lang w:val="en-GB"/>
        </w:rPr>
      </w:pPr>
      <w:r w:rsidRPr="00583805">
        <w:rPr>
          <w:rFonts w:ascii="Univers for BP Light" w:hAnsi="Univers for BP Light"/>
          <w:lang w:val="en-GB"/>
        </w:rPr>
        <w:t xml:space="preserve">During </w:t>
      </w:r>
      <w:r>
        <w:rPr>
          <w:rFonts w:ascii="Univers for BP Light" w:hAnsi="Univers for BP Light"/>
          <w:lang w:val="en-GB"/>
        </w:rPr>
        <w:t>the quarter</w:t>
      </w:r>
      <w:r w:rsidRPr="00583805">
        <w:rPr>
          <w:rFonts w:ascii="Univers for BP Light" w:hAnsi="Univers for BP Light"/>
          <w:lang w:val="en-GB"/>
        </w:rPr>
        <w:t xml:space="preserve">, the daily average </w:t>
      </w:r>
      <w:r>
        <w:rPr>
          <w:rFonts w:ascii="Univers for BP Light" w:hAnsi="Univers for BP Light"/>
          <w:lang w:val="en-GB"/>
        </w:rPr>
        <w:t xml:space="preserve">export </w:t>
      </w:r>
      <w:r w:rsidRPr="00583805">
        <w:rPr>
          <w:rFonts w:ascii="Univers for BP Light" w:hAnsi="Univers for BP Light"/>
          <w:lang w:val="en-GB"/>
        </w:rPr>
        <w:t xml:space="preserve">throughput of </w:t>
      </w:r>
      <w:r>
        <w:rPr>
          <w:rFonts w:ascii="Univers for BP Light" w:hAnsi="Univers for BP Light"/>
          <w:lang w:val="en-GB"/>
        </w:rPr>
        <w:t xml:space="preserve">the </w:t>
      </w:r>
      <w:r w:rsidRPr="00583805">
        <w:rPr>
          <w:rFonts w:ascii="Univers for BP Light" w:hAnsi="Univers for BP Light"/>
          <w:lang w:val="en-GB"/>
        </w:rPr>
        <w:t xml:space="preserve">SCP </w:t>
      </w:r>
      <w:r w:rsidRPr="00C860C6">
        <w:rPr>
          <w:rFonts w:ascii="Univers for BP Light" w:hAnsi="Univers for BP Light"/>
          <w:lang w:val="en-GB"/>
        </w:rPr>
        <w:t xml:space="preserve">was </w:t>
      </w:r>
      <w:r>
        <w:rPr>
          <w:rFonts w:ascii="Univers for BP Light" w:hAnsi="Univers for BP Light" w:cs="Arial"/>
          <w:lang w:val="en-GB"/>
        </w:rPr>
        <w:t xml:space="preserve">56.2 </w:t>
      </w:r>
      <w:r w:rsidRPr="00C860C6">
        <w:rPr>
          <w:rFonts w:ascii="Univers for BP Light" w:hAnsi="Univers for BP Light"/>
          <w:lang w:val="en-GB"/>
        </w:rPr>
        <w:t>million cubic</w:t>
      </w:r>
      <w:r w:rsidRPr="00583805">
        <w:rPr>
          <w:rFonts w:ascii="Univers for BP Light" w:hAnsi="Univers for BP Light"/>
          <w:lang w:val="en-GB"/>
        </w:rPr>
        <w:t xml:space="preserve"> metres of gas per day.</w:t>
      </w:r>
      <w:r w:rsidRPr="00583805">
        <w:rPr>
          <w:rFonts w:ascii="Arial" w:hAnsi="Arial" w:cs="Arial"/>
          <w:lang w:val="en-GB"/>
        </w:rPr>
        <w:t xml:space="preserve"> </w:t>
      </w:r>
    </w:p>
    <w:p w14:paraId="1556DD7D" w14:textId="77777777" w:rsidR="00D37FF6" w:rsidRDefault="00D37FF6" w:rsidP="00D36DDE">
      <w:pPr>
        <w:spacing w:line="276" w:lineRule="auto"/>
        <w:jc w:val="both"/>
        <w:rPr>
          <w:rFonts w:ascii="Univers for BP Light" w:hAnsi="Univers for BP Light" w:cs="Arial"/>
          <w:b/>
          <w:color w:val="000000" w:themeColor="text1"/>
          <w:u w:val="single"/>
          <w:lang w:val="en-GB"/>
        </w:rPr>
      </w:pPr>
    </w:p>
    <w:p w14:paraId="6E5F14E4" w14:textId="48F17A4F" w:rsidR="003B3135" w:rsidRDefault="003B3135" w:rsidP="003B3135">
      <w:pPr>
        <w:spacing w:line="276" w:lineRule="auto"/>
        <w:jc w:val="both"/>
        <w:rPr>
          <w:rFonts w:ascii="Univers for BP Light" w:hAnsi="Univers for BP Light"/>
          <w:b/>
          <w:bCs/>
          <w:color w:val="000000"/>
          <w:sz w:val="22"/>
          <w:szCs w:val="22"/>
          <w:u w:val="single"/>
          <w:lang w:val="en-GB"/>
        </w:rPr>
      </w:pPr>
      <w:bookmarkStart w:id="11" w:name="_DV_M56"/>
      <w:bookmarkStart w:id="12" w:name="_DV_M78"/>
      <w:bookmarkStart w:id="13" w:name="_Hlk14709679"/>
      <w:bookmarkStart w:id="14" w:name="_Hlk15390695"/>
      <w:bookmarkStart w:id="15" w:name="_Hlk86237733"/>
      <w:bookmarkEnd w:id="0"/>
      <w:bookmarkEnd w:id="1"/>
      <w:bookmarkEnd w:id="2"/>
      <w:bookmarkEnd w:id="3"/>
      <w:bookmarkEnd w:id="4"/>
      <w:bookmarkEnd w:id="11"/>
      <w:bookmarkEnd w:id="12"/>
      <w:r>
        <w:rPr>
          <w:rFonts w:ascii="Univers for BP Light" w:hAnsi="Univers for BP Light"/>
          <w:b/>
          <w:bCs/>
          <w:color w:val="000000"/>
          <w:u w:val="single"/>
          <w:lang w:val="en-GB"/>
        </w:rPr>
        <w:t>Exploration</w:t>
      </w:r>
    </w:p>
    <w:p w14:paraId="50B15A93" w14:textId="77777777" w:rsidR="003B3135" w:rsidRDefault="003B3135" w:rsidP="003B3135">
      <w:pPr>
        <w:jc w:val="both"/>
        <w:rPr>
          <w:rFonts w:ascii="Univers for BP Light" w:hAnsi="Univers for BP Light"/>
          <w:color w:val="000000"/>
          <w:lang w:val="en-GB" w:eastAsia="ja-JP"/>
        </w:rPr>
      </w:pPr>
    </w:p>
    <w:bookmarkEnd w:id="13"/>
    <w:bookmarkEnd w:id="14"/>
    <w:p w14:paraId="3EEC9B09" w14:textId="77777777" w:rsidR="003B3135" w:rsidRPr="005848C6" w:rsidRDefault="003B3135" w:rsidP="003B3135">
      <w:pPr>
        <w:jc w:val="both"/>
        <w:rPr>
          <w:rFonts w:ascii="Univers for BP Light" w:hAnsi="Univers for BP Light"/>
        </w:rPr>
      </w:pPr>
      <w:r w:rsidRPr="005848C6">
        <w:rPr>
          <w:rFonts w:ascii="Univers for BP Light" w:hAnsi="Univers for BP Light"/>
        </w:rPr>
        <w:t xml:space="preserve">On the Shafag-Asiman offshore block, the drilling of the first exploration well was completed in March 2021 to the base of the Fasila reservoir to a depth of 7,189 metres. </w:t>
      </w:r>
    </w:p>
    <w:p w14:paraId="160475C0" w14:textId="301715A1" w:rsidR="003B3135" w:rsidRDefault="007C45D9" w:rsidP="003B3135">
      <w:pPr>
        <w:jc w:val="both"/>
        <w:rPr>
          <w:rFonts w:ascii="Univers for BP Light" w:hAnsi="Univers for BP Light"/>
        </w:rPr>
      </w:pPr>
      <w:r w:rsidRPr="007C45D9">
        <w:rPr>
          <w:rFonts w:ascii="Univers for BP Light" w:hAnsi="Univers for BP Light"/>
        </w:rPr>
        <w:t>The well encountered gas condensate resource in some of the penetrated reservoirs.</w:t>
      </w:r>
      <w:r>
        <w:rPr>
          <w:rFonts w:ascii="Univers for BP Light" w:hAnsi="Univers for BP Light"/>
        </w:rPr>
        <w:t xml:space="preserve"> </w:t>
      </w:r>
      <w:r w:rsidR="003B3135" w:rsidRPr="005848C6">
        <w:rPr>
          <w:rFonts w:ascii="Univers for BP Light" w:hAnsi="Univers for BP Light"/>
        </w:rPr>
        <w:t>Post-well analysis of the data received during the drilling is currently ongoing</w:t>
      </w:r>
      <w:r w:rsidR="00332FAC">
        <w:rPr>
          <w:rFonts w:ascii="Univers for BP Light" w:hAnsi="Univers for BP Light"/>
        </w:rPr>
        <w:t xml:space="preserve"> </w:t>
      </w:r>
      <w:r w:rsidR="00332FAC" w:rsidRPr="00844137">
        <w:rPr>
          <w:rFonts w:ascii="Univers for BP Light" w:hAnsi="Univers for BP Light"/>
        </w:rPr>
        <w:t xml:space="preserve">and includes processing of </w:t>
      </w:r>
      <w:r w:rsidR="00844137" w:rsidRPr="00844137">
        <w:rPr>
          <w:rFonts w:ascii="Univers for BP Light" w:hAnsi="Univers for BP Light"/>
        </w:rPr>
        <w:t xml:space="preserve">the </w:t>
      </w:r>
      <w:r w:rsidR="00332FAC" w:rsidRPr="00844137">
        <w:rPr>
          <w:rFonts w:ascii="Univers for BP Light" w:hAnsi="Univers for BP Light"/>
        </w:rPr>
        <w:t>original</w:t>
      </w:r>
      <w:r w:rsidR="005D59E4" w:rsidRPr="00844137">
        <w:rPr>
          <w:rFonts w:ascii="Univers for BP Light" w:hAnsi="Univers for BP Light"/>
        </w:rPr>
        <w:t xml:space="preserve"> seismic data</w:t>
      </w:r>
      <w:r w:rsidR="003B3135" w:rsidRPr="005848C6">
        <w:rPr>
          <w:rFonts w:ascii="Univers for BP Light" w:hAnsi="Univers for BP Light"/>
        </w:rPr>
        <w:t>. This analysis is required</w:t>
      </w:r>
      <w:r w:rsidR="003B3135">
        <w:rPr>
          <w:rFonts w:ascii="Univers for BP Light" w:hAnsi="Univers for BP Light"/>
        </w:rPr>
        <w:t xml:space="preserve"> in order</w:t>
      </w:r>
      <w:r w:rsidR="003B3135" w:rsidRPr="005848C6">
        <w:rPr>
          <w:rFonts w:ascii="Univers for BP Light" w:hAnsi="Univers for BP Light"/>
        </w:rPr>
        <w:t xml:space="preserve"> to evaluate the hydrocarbon discovery and plan the next stage of exploration activities</w:t>
      </w:r>
      <w:r w:rsidR="009328AB">
        <w:rPr>
          <w:rFonts w:ascii="Univers for BP Light" w:hAnsi="Univers for BP Light"/>
        </w:rPr>
        <w:t xml:space="preserve">. </w:t>
      </w:r>
    </w:p>
    <w:p w14:paraId="2D1FD128" w14:textId="77777777" w:rsidR="00A21ECC" w:rsidRDefault="00A21ECC" w:rsidP="00A21ECC">
      <w:pPr>
        <w:jc w:val="both"/>
        <w:rPr>
          <w:rFonts w:ascii="Univers for BP Light" w:hAnsi="Univers for BP Light"/>
        </w:rPr>
      </w:pPr>
    </w:p>
    <w:p w14:paraId="52B74C24" w14:textId="109A8826" w:rsidR="005E26A7" w:rsidRDefault="003B3135" w:rsidP="005E26A7">
      <w:pPr>
        <w:jc w:val="both"/>
        <w:rPr>
          <w:rFonts w:ascii="Univers for BP Light" w:hAnsi="Univers for BP Light"/>
        </w:rPr>
      </w:pPr>
      <w:r w:rsidRPr="005848C6">
        <w:rPr>
          <w:rFonts w:ascii="Univers for BP Light" w:hAnsi="Univers for BP Light"/>
        </w:rPr>
        <w:t xml:space="preserve">In the Shallow Water Absheron Peninsula (SWAP) </w:t>
      </w:r>
      <w:r w:rsidR="00715E15">
        <w:rPr>
          <w:rFonts w:ascii="Univers for BP Light" w:hAnsi="Univers for BP Light"/>
        </w:rPr>
        <w:t>structure</w:t>
      </w:r>
      <w:r w:rsidRPr="005848C6">
        <w:rPr>
          <w:rFonts w:ascii="Univers for BP Light" w:hAnsi="Univers for BP Light"/>
        </w:rPr>
        <w:t xml:space="preserve">, </w:t>
      </w:r>
      <w:r w:rsidR="00884652">
        <w:rPr>
          <w:rFonts w:ascii="Univers for BP Light" w:hAnsi="Univers for BP Light"/>
        </w:rPr>
        <w:t xml:space="preserve">the third exploration well was spudded </w:t>
      </w:r>
      <w:r w:rsidR="00715E15">
        <w:rPr>
          <w:rFonts w:ascii="Univers for BP Light" w:hAnsi="Univers for BP Light"/>
        </w:rPr>
        <w:t xml:space="preserve">in the Qarabatdag area </w:t>
      </w:r>
      <w:r w:rsidR="00884652">
        <w:rPr>
          <w:rFonts w:ascii="Univers for BP Light" w:hAnsi="Univers for BP Light"/>
        </w:rPr>
        <w:t xml:space="preserve">on 4 April 2022. </w:t>
      </w:r>
      <w:r w:rsidR="00884652" w:rsidRPr="003A4415">
        <w:rPr>
          <w:rFonts w:ascii="Univers for BP Light" w:hAnsi="Univers for BP Light"/>
        </w:rPr>
        <w:t>Drilling activities are currently ongoing</w:t>
      </w:r>
      <w:r w:rsidR="00884652">
        <w:rPr>
          <w:rFonts w:ascii="Univers for BP Light" w:hAnsi="Univers for BP Light"/>
        </w:rPr>
        <w:t xml:space="preserve"> </w:t>
      </w:r>
      <w:r w:rsidR="00884652" w:rsidRPr="003A4415">
        <w:rPr>
          <w:rFonts w:ascii="Univers for BP Light" w:hAnsi="Univers for BP Light"/>
        </w:rPr>
        <w:t xml:space="preserve">at </w:t>
      </w:r>
      <w:r w:rsidR="00884652">
        <w:rPr>
          <w:rFonts w:ascii="Univers for BP Light" w:hAnsi="Univers for BP Light"/>
        </w:rPr>
        <w:t>the</w:t>
      </w:r>
      <w:r w:rsidR="00884652" w:rsidRPr="003A4415">
        <w:rPr>
          <w:rFonts w:ascii="Univers for BP Light" w:hAnsi="Univers for BP Light"/>
        </w:rPr>
        <w:t xml:space="preserve"> depth of </w:t>
      </w:r>
      <w:r w:rsidR="00884652">
        <w:rPr>
          <w:rFonts w:ascii="Univers for BP Light" w:hAnsi="Univers for BP Light"/>
        </w:rPr>
        <w:t>around 770</w:t>
      </w:r>
      <w:r w:rsidR="00884652" w:rsidRPr="003A4415">
        <w:rPr>
          <w:rFonts w:ascii="Univers for BP Light" w:hAnsi="Univers for BP Light"/>
        </w:rPr>
        <w:t xml:space="preserve"> metres.</w:t>
      </w:r>
      <w:r w:rsidR="00884652">
        <w:rPr>
          <w:rFonts w:ascii="Univers for BP Light" w:hAnsi="Univers for BP Light"/>
        </w:rPr>
        <w:t xml:space="preserve"> </w:t>
      </w:r>
      <w:r w:rsidR="00633E8A">
        <w:rPr>
          <w:rFonts w:ascii="Univers for BP Light" w:hAnsi="Univers for BP Light"/>
        </w:rPr>
        <w:t>T</w:t>
      </w:r>
      <w:r w:rsidRPr="005848C6">
        <w:rPr>
          <w:rFonts w:ascii="Univers for BP Light" w:hAnsi="Univers for BP Light"/>
        </w:rPr>
        <w:t xml:space="preserve">he </w:t>
      </w:r>
      <w:r w:rsidR="00873E92">
        <w:rPr>
          <w:rFonts w:ascii="Univers for BP Light" w:hAnsi="Univers for BP Light"/>
        </w:rPr>
        <w:t>second</w:t>
      </w:r>
      <w:r w:rsidRPr="005848C6">
        <w:rPr>
          <w:rFonts w:ascii="Univers for BP Light" w:hAnsi="Univers for BP Light"/>
        </w:rPr>
        <w:t xml:space="preserve"> exploration well </w:t>
      </w:r>
      <w:r w:rsidR="00CB37E6" w:rsidRPr="005848C6">
        <w:rPr>
          <w:rFonts w:ascii="Univers for BP Light" w:hAnsi="Univers for BP Light"/>
        </w:rPr>
        <w:t xml:space="preserve">in the </w:t>
      </w:r>
      <w:r w:rsidR="00343C62">
        <w:rPr>
          <w:rFonts w:ascii="Univers for BP Light" w:hAnsi="Univers for BP Light"/>
        </w:rPr>
        <w:t>Bibi-Heybat area</w:t>
      </w:r>
      <w:r w:rsidR="00CB37E6" w:rsidRPr="005848C6">
        <w:rPr>
          <w:rFonts w:ascii="Univers for BP Light" w:hAnsi="Univers for BP Light"/>
        </w:rPr>
        <w:t xml:space="preserve"> </w:t>
      </w:r>
      <w:r w:rsidRPr="005848C6">
        <w:rPr>
          <w:rFonts w:ascii="Univers for BP Light" w:hAnsi="Univers for BP Light"/>
        </w:rPr>
        <w:t xml:space="preserve">was </w:t>
      </w:r>
      <w:r w:rsidR="00633E8A">
        <w:rPr>
          <w:rFonts w:ascii="Univers for BP Light" w:hAnsi="Univers for BP Light"/>
        </w:rPr>
        <w:t xml:space="preserve">drilled to its total depth of 4,230 meters and </w:t>
      </w:r>
      <w:r w:rsidR="005E26A7">
        <w:rPr>
          <w:rFonts w:ascii="Univers for BP Light" w:hAnsi="Univers for BP Light"/>
          <w:bCs/>
        </w:rPr>
        <w:t>i</w:t>
      </w:r>
      <w:r w:rsidR="005E26A7" w:rsidRPr="00A16B73">
        <w:rPr>
          <w:rFonts w:ascii="Univers for BP Light" w:hAnsi="Univers for BP Light"/>
          <w:bCs/>
        </w:rPr>
        <w:t xml:space="preserve">n mid-March </w:t>
      </w:r>
      <w:r w:rsidR="005E26A7">
        <w:rPr>
          <w:rFonts w:ascii="Univers for BP Light" w:hAnsi="Univers for BP Light"/>
          <w:bCs/>
        </w:rPr>
        <w:t>it</w:t>
      </w:r>
      <w:r w:rsidR="005E26A7" w:rsidRPr="00A16B73">
        <w:rPr>
          <w:rFonts w:ascii="Univers for BP Light" w:hAnsi="Univers for BP Light"/>
          <w:bCs/>
        </w:rPr>
        <w:t xml:space="preserve"> was safely plugged and permanently abandoned</w:t>
      </w:r>
      <w:r w:rsidR="005E26A7">
        <w:rPr>
          <w:rFonts w:ascii="Univers for BP Light" w:hAnsi="Univers for BP Light"/>
          <w:bCs/>
        </w:rPr>
        <w:t>.</w:t>
      </w:r>
      <w:r w:rsidR="005A6AFA">
        <w:rPr>
          <w:rFonts w:ascii="Univers for BP Light" w:hAnsi="Univers for BP Light"/>
          <w:bCs/>
        </w:rPr>
        <w:t xml:space="preserve"> </w:t>
      </w:r>
      <w:r w:rsidR="005E26A7">
        <w:rPr>
          <w:rFonts w:ascii="Univers for BP Light" w:hAnsi="Univers for BP Light"/>
          <w:bCs/>
        </w:rPr>
        <w:t>The well did</w:t>
      </w:r>
      <w:r w:rsidR="00520980">
        <w:rPr>
          <w:rFonts w:ascii="Univers for BP Light" w:hAnsi="Univers for BP Light"/>
          <w:bCs/>
        </w:rPr>
        <w:t xml:space="preserve"> not encounter</w:t>
      </w:r>
      <w:r w:rsidR="00363340">
        <w:rPr>
          <w:rFonts w:ascii="Univers for BP Light" w:hAnsi="Univers for BP Light"/>
          <w:bCs/>
        </w:rPr>
        <w:t xml:space="preserve"> </w:t>
      </w:r>
      <w:r w:rsidR="00363340">
        <w:rPr>
          <w:rFonts w:ascii="Univers for BP Light" w:hAnsi="Univers for BP Light"/>
          <w:bCs/>
          <w:lang w:val="az-Latn-AZ"/>
        </w:rPr>
        <w:t>e</w:t>
      </w:r>
      <w:r w:rsidR="005E26A7" w:rsidRPr="00A16B73">
        <w:rPr>
          <w:rFonts w:ascii="Univers for BP Light" w:hAnsi="Univers for BP Light"/>
          <w:bCs/>
          <w:lang w:val="az-Latn-AZ"/>
        </w:rPr>
        <w:t>conomic</w:t>
      </w:r>
      <w:r w:rsidR="005E26A7" w:rsidRPr="00A16B73">
        <w:rPr>
          <w:rFonts w:ascii="Univers for BP Light" w:hAnsi="Univers for BP Light"/>
          <w:bCs/>
        </w:rPr>
        <w:t xml:space="preserve"> hydrocarbons</w:t>
      </w:r>
      <w:r w:rsidR="00520980">
        <w:rPr>
          <w:rFonts w:ascii="Univers for BP Light" w:hAnsi="Univers for BP Light"/>
          <w:bCs/>
        </w:rPr>
        <w:t>.</w:t>
      </w:r>
    </w:p>
    <w:bookmarkEnd w:id="15"/>
    <w:p w14:paraId="17926D94" w14:textId="77777777" w:rsidR="000224B0" w:rsidRDefault="000224B0" w:rsidP="003B3135">
      <w:pPr>
        <w:jc w:val="both"/>
        <w:rPr>
          <w:rFonts w:ascii="Univers for BP Light" w:hAnsi="Univers for BP Light" w:cs="Arial"/>
          <w:b/>
          <w:bCs/>
          <w:color w:val="000000" w:themeColor="text1"/>
          <w:u w:val="single"/>
          <w:lang w:val="en-GB"/>
        </w:rPr>
      </w:pPr>
    </w:p>
    <w:p w14:paraId="38A759AB" w14:textId="5103BDBA" w:rsidR="003B3135" w:rsidRPr="00F93EAB" w:rsidRDefault="003B3135" w:rsidP="003B3135">
      <w:pPr>
        <w:jc w:val="both"/>
        <w:rPr>
          <w:rFonts w:ascii="Univers for BP Light" w:hAnsi="Univers for BP Light" w:cs="Arial"/>
          <w:b/>
          <w:bCs/>
          <w:color w:val="000000" w:themeColor="text1"/>
          <w:u w:val="single"/>
          <w:lang w:val="en-GB"/>
        </w:rPr>
      </w:pPr>
      <w:r w:rsidRPr="00F93EAB">
        <w:rPr>
          <w:rFonts w:ascii="Univers for BP Light" w:hAnsi="Univers for BP Light" w:cs="Arial"/>
          <w:b/>
          <w:bCs/>
          <w:color w:val="000000" w:themeColor="text1"/>
          <w:u w:val="single"/>
          <w:lang w:val="en-GB"/>
        </w:rPr>
        <w:t>People</w:t>
      </w:r>
    </w:p>
    <w:p w14:paraId="0727D2B6" w14:textId="77777777" w:rsidR="003B3135" w:rsidRPr="00161AE1" w:rsidRDefault="003B3135" w:rsidP="003B3135">
      <w:pPr>
        <w:spacing w:line="276" w:lineRule="auto"/>
        <w:jc w:val="both"/>
        <w:rPr>
          <w:rFonts w:ascii="Univers for BP Light" w:hAnsi="Univers for BP Light" w:cs="Arial"/>
          <w:b/>
          <w:color w:val="000000" w:themeColor="text1"/>
          <w:u w:val="single"/>
          <w:lang w:val="en-GB"/>
        </w:rPr>
      </w:pPr>
    </w:p>
    <w:p w14:paraId="1DCB3E93" w14:textId="4385C4FF" w:rsidR="003B3135" w:rsidRPr="00161AE1" w:rsidRDefault="003B3135" w:rsidP="003B3135">
      <w:pPr>
        <w:jc w:val="both"/>
        <w:rPr>
          <w:rFonts w:ascii="Univers for BP Light" w:eastAsia="MS Mincho" w:hAnsi="Univers for BP Light" w:cs="Arial"/>
          <w:color w:val="000000" w:themeColor="text1"/>
          <w:lang w:val="en-GB" w:eastAsia="ja-JP"/>
        </w:rPr>
      </w:pPr>
      <w:bookmarkStart w:id="16" w:name="_Hlk529887615"/>
      <w:bookmarkStart w:id="17" w:name="_Hlk506287534"/>
      <w:bookmarkStart w:id="18" w:name="_Hlk519698332"/>
      <w:r w:rsidRPr="00161AE1">
        <w:rPr>
          <w:rFonts w:ascii="Univers for BP Light" w:eastAsia="MS Mincho" w:hAnsi="Univers for BP Light" w:cs="Arial"/>
          <w:color w:val="000000" w:themeColor="text1"/>
          <w:lang w:val="en-GB" w:eastAsia="ja-JP"/>
        </w:rPr>
        <w:t xml:space="preserve">At the end </w:t>
      </w:r>
      <w:r>
        <w:rPr>
          <w:rFonts w:ascii="Univers for BP Light" w:eastAsia="MS Mincho" w:hAnsi="Univers for BP Light" w:cs="Arial"/>
          <w:color w:val="000000" w:themeColor="text1"/>
          <w:lang w:val="en-GB" w:eastAsia="ja-JP"/>
        </w:rPr>
        <w:t xml:space="preserve">of </w:t>
      </w:r>
      <w:r w:rsidR="00683175">
        <w:rPr>
          <w:rFonts w:ascii="Univers for BP Light" w:eastAsia="MS Mincho" w:hAnsi="Univers for BP Light" w:cs="Arial"/>
          <w:color w:val="000000" w:themeColor="text1"/>
          <w:lang w:val="en-GB" w:eastAsia="ja-JP"/>
        </w:rPr>
        <w:t xml:space="preserve">the first quarter of </w:t>
      </w:r>
      <w:r>
        <w:rPr>
          <w:rFonts w:ascii="Univers for BP Light" w:eastAsia="MS Mincho" w:hAnsi="Univers for BP Light" w:cs="Arial"/>
          <w:color w:val="000000" w:themeColor="text1"/>
          <w:lang w:val="en-GB" w:eastAsia="ja-JP"/>
        </w:rPr>
        <w:t>202</w:t>
      </w:r>
      <w:r w:rsidR="00683175">
        <w:rPr>
          <w:rFonts w:ascii="Univers for BP Light" w:eastAsia="MS Mincho" w:hAnsi="Univers for BP Light" w:cs="Arial"/>
          <w:color w:val="000000" w:themeColor="text1"/>
          <w:lang w:val="en-GB" w:eastAsia="ja-JP"/>
        </w:rPr>
        <w:t>2</w:t>
      </w:r>
      <w:r w:rsidRPr="00161AE1">
        <w:rPr>
          <w:rFonts w:ascii="Univers for BP Light" w:eastAsia="MS Mincho" w:hAnsi="Univers for BP Light" w:cs="Arial"/>
          <w:color w:val="000000" w:themeColor="text1"/>
          <w:lang w:val="en-GB" w:eastAsia="ja-JP"/>
        </w:rPr>
        <w:t>, the number of bp’s Azerbaijani national employees was 2,</w:t>
      </w:r>
      <w:r>
        <w:rPr>
          <w:rFonts w:ascii="Univers for BP Light" w:eastAsia="MS Mincho" w:hAnsi="Univers for BP Light" w:cs="Arial"/>
          <w:color w:val="000000" w:themeColor="text1"/>
          <w:lang w:val="en-GB" w:eastAsia="ja-JP"/>
        </w:rPr>
        <w:t>2</w:t>
      </w:r>
      <w:r w:rsidR="008738B0">
        <w:rPr>
          <w:rFonts w:ascii="Univers for BP Light" w:eastAsia="MS Mincho" w:hAnsi="Univers for BP Light" w:cs="Arial"/>
          <w:color w:val="000000" w:themeColor="text1"/>
          <w:lang w:val="en-GB" w:eastAsia="ja-JP"/>
        </w:rPr>
        <w:t>47</w:t>
      </w:r>
      <w:r w:rsidRPr="00161AE1">
        <w:rPr>
          <w:rFonts w:ascii="Univers for BP Light" w:eastAsia="MS Mincho" w:hAnsi="Univers for BP Light" w:cs="Arial"/>
          <w:color w:val="000000" w:themeColor="text1"/>
          <w:lang w:val="en-GB" w:eastAsia="ja-JP"/>
        </w:rPr>
        <w:t xml:space="preserve"> including fixed-term employees. </w:t>
      </w:r>
      <w:bookmarkEnd w:id="16"/>
    </w:p>
    <w:p w14:paraId="192C588F" w14:textId="77777777" w:rsidR="003B3135" w:rsidRPr="00161AE1" w:rsidRDefault="003B3135" w:rsidP="003B3135">
      <w:pPr>
        <w:jc w:val="both"/>
        <w:rPr>
          <w:rFonts w:ascii="Univers for BP Light" w:eastAsia="MS Mincho" w:hAnsi="Univers for BP Light" w:cs="Arial"/>
          <w:color w:val="000000" w:themeColor="text1"/>
          <w:lang w:val="en-GB" w:eastAsia="ja-JP"/>
        </w:rPr>
      </w:pPr>
    </w:p>
    <w:bookmarkEnd w:id="17"/>
    <w:p w14:paraId="554E208B" w14:textId="77777777" w:rsidR="003B3135" w:rsidRPr="00161AE1" w:rsidRDefault="003B3135" w:rsidP="003B3135">
      <w:pPr>
        <w:jc w:val="both"/>
        <w:rPr>
          <w:rFonts w:ascii="Univers for BP Light" w:eastAsia="MS Mincho" w:hAnsi="Univers for BP Light" w:cs="Arial"/>
          <w:color w:val="000000" w:themeColor="text1"/>
          <w:lang w:val="en-GB" w:eastAsia="ja-JP"/>
        </w:rPr>
      </w:pPr>
      <w:r w:rsidRPr="00161AE1">
        <w:rPr>
          <w:rFonts w:ascii="Univers for BP Light" w:eastAsia="MS Mincho" w:hAnsi="Univers for BP Light" w:cs="Arial"/>
          <w:color w:val="000000" w:themeColor="text1"/>
          <w:lang w:val="en-GB" w:eastAsia="ja-JP"/>
        </w:rPr>
        <w:t>Since mid-2018, 90% of bp Azerbaijan’s professional staff has been nationals.</w:t>
      </w:r>
      <w:r>
        <w:rPr>
          <w:rFonts w:ascii="Univers for BP Light" w:eastAsia="MS Mincho" w:hAnsi="Univers for BP Light" w:cs="Arial"/>
          <w:color w:val="000000" w:themeColor="text1"/>
          <w:lang w:val="en-GB" w:eastAsia="ja-JP"/>
        </w:rPr>
        <w:t xml:space="preserve"> </w:t>
      </w:r>
      <w:r w:rsidRPr="00161AE1">
        <w:rPr>
          <w:rFonts w:ascii="Univers for BP Light" w:eastAsia="MS Mincho" w:hAnsi="Univers for BP Light" w:cs="Arial"/>
          <w:color w:val="000000" w:themeColor="text1"/>
          <w:lang w:val="en-GB" w:eastAsia="ja-JP"/>
        </w:rPr>
        <w:t>Non-professional staff of bp in Azerbaijan is 100% nationalized.</w:t>
      </w:r>
    </w:p>
    <w:p w14:paraId="31434FFC" w14:textId="77777777" w:rsidR="003B3135" w:rsidRPr="00161AE1" w:rsidRDefault="003B3135" w:rsidP="003B3135">
      <w:pPr>
        <w:jc w:val="both"/>
        <w:rPr>
          <w:rFonts w:ascii="Univers for BP Light" w:eastAsia="MS Mincho" w:hAnsi="Univers for BP Light" w:cs="Arial"/>
          <w:color w:val="000000" w:themeColor="text1"/>
          <w:lang w:val="en-GB" w:eastAsia="ja-JP"/>
        </w:rPr>
      </w:pPr>
    </w:p>
    <w:p w14:paraId="7E604811" w14:textId="77777777" w:rsidR="003B3135" w:rsidRPr="00F017F0" w:rsidRDefault="003B3135" w:rsidP="003B3135">
      <w:pPr>
        <w:jc w:val="both"/>
        <w:rPr>
          <w:rFonts w:ascii="Univers for BP Light" w:eastAsia="MS Mincho" w:hAnsi="Univers for BP Light" w:cs="Arial"/>
          <w:color w:val="000000" w:themeColor="text1"/>
          <w:lang w:val="en-GB" w:eastAsia="ja-JP"/>
        </w:rPr>
      </w:pPr>
      <w:r w:rsidRPr="00161AE1">
        <w:rPr>
          <w:rFonts w:ascii="Univers for BP Light" w:eastAsia="MS Mincho" w:hAnsi="Univers for BP Light" w:cs="Arial"/>
          <w:color w:val="000000" w:themeColor="text1"/>
          <w:lang w:val="en-GB" w:eastAsia="ja-JP"/>
        </w:rPr>
        <w:t>bp will continue its efforts to optimize its learning and development programmes and will actively participate in public and private sector initiatives contributing to the development of the local talent market.</w:t>
      </w:r>
    </w:p>
    <w:bookmarkEnd w:id="18"/>
    <w:p w14:paraId="4EB9A5FE" w14:textId="5645710C" w:rsidR="003B3135" w:rsidRDefault="003B3135" w:rsidP="003B3135">
      <w:pPr>
        <w:rPr>
          <w:rFonts w:ascii="Univers for BP Light" w:hAnsi="Univers for BP Light"/>
          <w:color w:val="000000" w:themeColor="text1"/>
          <w:lang w:val="en-GB"/>
        </w:rPr>
      </w:pPr>
    </w:p>
    <w:p w14:paraId="410EB1ED" w14:textId="77777777" w:rsidR="00D63F58" w:rsidRDefault="00D63F58" w:rsidP="003B3135">
      <w:pPr>
        <w:rPr>
          <w:rFonts w:ascii="Univers for BP Light" w:hAnsi="Univers for BP Light"/>
          <w:color w:val="000000" w:themeColor="text1"/>
          <w:lang w:val="en-GB"/>
        </w:rPr>
      </w:pPr>
    </w:p>
    <w:bookmarkEnd w:id="5"/>
    <w:p w14:paraId="23CA999B" w14:textId="77777777" w:rsidR="00DF271A" w:rsidRDefault="00DF271A" w:rsidP="00DF271A">
      <w:pPr>
        <w:jc w:val="both"/>
        <w:rPr>
          <w:rFonts w:ascii="Univers for BP Light" w:hAnsi="Univers for BP Light" w:cs="Arial"/>
          <w:b/>
          <w:bCs/>
          <w:color w:val="000000" w:themeColor="text1"/>
          <w:u w:val="single"/>
          <w:lang w:val="en-GB"/>
        </w:rPr>
      </w:pPr>
      <w:r w:rsidRPr="0032760C">
        <w:rPr>
          <w:rFonts w:ascii="Univers for BP Light" w:hAnsi="Univers for BP Light" w:cs="Arial"/>
          <w:b/>
          <w:bCs/>
          <w:color w:val="000000" w:themeColor="text1"/>
          <w:u w:val="single"/>
          <w:lang w:val="en-GB"/>
        </w:rPr>
        <w:t>Social Investment</w:t>
      </w:r>
    </w:p>
    <w:p w14:paraId="2E73907F" w14:textId="77777777" w:rsidR="00DF271A" w:rsidRDefault="00DF271A" w:rsidP="00DF271A">
      <w:pPr>
        <w:jc w:val="both"/>
        <w:rPr>
          <w:rFonts w:ascii="Univers for BP Light" w:eastAsia="MS Mincho" w:hAnsi="Univers for BP Light" w:cs="Arial"/>
          <w:color w:val="000000" w:themeColor="text1"/>
          <w:lang w:val="en-GB" w:eastAsia="ja-JP"/>
        </w:rPr>
      </w:pPr>
    </w:p>
    <w:p w14:paraId="227B3307" w14:textId="77777777" w:rsidR="00DF271A" w:rsidRDefault="00DF271A" w:rsidP="00DF271A">
      <w:pPr>
        <w:jc w:val="both"/>
        <w:rPr>
          <w:rFonts w:ascii="Univers for BP Light" w:eastAsia="MS Mincho" w:hAnsi="Univers for BP Light" w:cs="Arial"/>
          <w:color w:val="000000" w:themeColor="text1"/>
          <w:lang w:val="en-GB" w:eastAsia="ja-JP"/>
        </w:rPr>
      </w:pPr>
      <w:r>
        <w:rPr>
          <w:rFonts w:ascii="Univers for BP Light" w:eastAsia="MS Mincho" w:hAnsi="Univers for BP Light" w:cs="Arial"/>
          <w:color w:val="000000" w:themeColor="text1"/>
          <w:lang w:val="en-GB" w:eastAsia="ja-JP"/>
        </w:rPr>
        <w:t xml:space="preserve">The success of projects in the Caspian region depends, in part, on the operators’ ability to create tangible benefits from these projects for the people of the region. To achieve this, bp and its co-venturers continue to implement major social investment projects, which include educational programmes, building skills and capabilities in local communities, improving access to social infrastructure in communities, supporting local </w:t>
      </w:r>
      <w:r>
        <w:rPr>
          <w:rFonts w:ascii="Univers for BP Light" w:eastAsia="MS Mincho" w:hAnsi="Univers for BP Light" w:cs="Arial"/>
          <w:color w:val="000000" w:themeColor="text1"/>
          <w:lang w:val="en-GB" w:eastAsia="ja-JP"/>
        </w:rPr>
        <w:lastRenderedPageBreak/>
        <w:t>enterprises through provision of access to finance and training, support for cultural legacy and sport, as well as technical assistance to public institutions.</w:t>
      </w:r>
    </w:p>
    <w:p w14:paraId="6B6153AE" w14:textId="77777777" w:rsidR="00DF271A" w:rsidRDefault="00DF271A" w:rsidP="00DF271A">
      <w:pPr>
        <w:jc w:val="both"/>
        <w:rPr>
          <w:rFonts w:ascii="Univers for BP Light" w:eastAsia="MS Mincho" w:hAnsi="Univers for BP Light" w:cs="Arial"/>
          <w:color w:val="000000" w:themeColor="text1"/>
          <w:lang w:val="en-GB" w:eastAsia="ja-JP"/>
        </w:rPr>
      </w:pPr>
    </w:p>
    <w:p w14:paraId="0FD426A3" w14:textId="530DC907" w:rsidR="00DF271A" w:rsidRPr="00A6494B" w:rsidRDefault="00DF271A" w:rsidP="00DF271A">
      <w:pPr>
        <w:jc w:val="both"/>
        <w:rPr>
          <w:rFonts w:ascii="Univers for BP Light" w:eastAsia="MS Mincho" w:hAnsi="Univers for BP Light" w:cs="Arial"/>
          <w:color w:val="000000" w:themeColor="text1"/>
          <w:lang w:val="en-GB" w:eastAsia="ja-JP"/>
        </w:rPr>
      </w:pPr>
      <w:r w:rsidRPr="00A6494B">
        <w:rPr>
          <w:rFonts w:ascii="Univers for BP Light" w:eastAsia="MS Mincho" w:hAnsi="Univers for BP Light" w:cs="Arial"/>
          <w:color w:val="000000" w:themeColor="text1"/>
          <w:lang w:val="en-GB" w:eastAsia="ja-JP"/>
        </w:rPr>
        <w:t>In the first quarter of 2022, bp and its co-venturers in the bp-operated joint ventures spent more than $1 million in Azerbaijan on social investment projects.</w:t>
      </w:r>
    </w:p>
    <w:p w14:paraId="58DAE865" w14:textId="77777777" w:rsidR="00DF271A" w:rsidRDefault="00DF271A" w:rsidP="00DF271A">
      <w:pPr>
        <w:jc w:val="both"/>
        <w:rPr>
          <w:rFonts w:ascii="Univers for BP Light" w:eastAsia="MS Mincho" w:hAnsi="Univers for BP Light" w:cs="Arial"/>
          <w:color w:val="000000" w:themeColor="text1"/>
          <w:lang w:val="en-GB" w:eastAsia="ja-JP"/>
        </w:rPr>
      </w:pPr>
    </w:p>
    <w:p w14:paraId="611258D6" w14:textId="77777777" w:rsidR="00DF271A" w:rsidRDefault="00DF271A" w:rsidP="00DF271A">
      <w:pPr>
        <w:jc w:val="both"/>
        <w:rPr>
          <w:rFonts w:ascii="Univers for BP Light" w:eastAsia="MS Mincho" w:hAnsi="Univers for BP Light" w:cs="Arial"/>
          <w:color w:val="000000" w:themeColor="text1"/>
          <w:lang w:val="en-GB" w:eastAsia="ja-JP"/>
        </w:rPr>
      </w:pPr>
      <w:r>
        <w:rPr>
          <w:rFonts w:ascii="Univers for BP Light" w:eastAsia="MS Mincho" w:hAnsi="Univers for BP Light" w:cs="Arial"/>
          <w:color w:val="000000" w:themeColor="text1"/>
          <w:lang w:val="en-GB" w:eastAsia="ja-JP"/>
        </w:rPr>
        <w:t>bp (on behalf of its co-venturers in the joint ventures that it operates) will continue their social investment initiatives in support of local capacity-building and enterprise development throughout Azerbaijan to assist the country in strengthening its economy. </w:t>
      </w:r>
    </w:p>
    <w:p w14:paraId="17E6E409" w14:textId="77777777" w:rsidR="00DF271A" w:rsidRDefault="00DF271A" w:rsidP="00DF271A">
      <w:pPr>
        <w:jc w:val="both"/>
        <w:rPr>
          <w:rFonts w:ascii="Univers for BP Light" w:eastAsia="MS Mincho" w:hAnsi="Univers for BP Light" w:cs="Arial"/>
          <w:color w:val="000000" w:themeColor="text1"/>
          <w:lang w:val="en-GB" w:eastAsia="ja-JP"/>
        </w:rPr>
      </w:pPr>
    </w:p>
    <w:p w14:paraId="0FC6DC07" w14:textId="77777777" w:rsidR="00DF271A" w:rsidRDefault="00DF271A" w:rsidP="00DF271A">
      <w:pPr>
        <w:jc w:val="both"/>
        <w:rPr>
          <w:rFonts w:ascii="Univers for BP Light" w:eastAsia="MS Mincho" w:hAnsi="Univers for BP Light" w:cs="Arial"/>
          <w:color w:val="000000" w:themeColor="text1"/>
          <w:lang w:val="en-GB" w:eastAsia="ja-JP"/>
        </w:rPr>
      </w:pPr>
      <w:bookmarkStart w:id="19" w:name="_Hlk23516760"/>
      <w:bookmarkStart w:id="20" w:name="_Hlk888308"/>
      <w:bookmarkStart w:id="21" w:name="_Hlk506464828"/>
      <w:bookmarkStart w:id="22" w:name="_Hlk192666"/>
      <w:r>
        <w:rPr>
          <w:rFonts w:ascii="Univers for BP Light" w:eastAsia="MS Mincho" w:hAnsi="Univers for BP Light" w:cs="Arial"/>
          <w:color w:val="000000" w:themeColor="text1"/>
          <w:lang w:val="en-GB" w:eastAsia="ja-JP"/>
        </w:rPr>
        <w:t>Some examples of such projects in Azerbaijan are:</w:t>
      </w:r>
    </w:p>
    <w:p w14:paraId="5AF3B934" w14:textId="77777777" w:rsidR="00DF271A" w:rsidRDefault="00DF271A" w:rsidP="00DF271A">
      <w:pPr>
        <w:jc w:val="both"/>
        <w:rPr>
          <w:rFonts w:ascii="Univers for BP" w:hAnsi="Univers for BP"/>
        </w:rPr>
      </w:pPr>
    </w:p>
    <w:p w14:paraId="5314F6BA" w14:textId="77777777" w:rsidR="00DF271A" w:rsidRDefault="00DF271A" w:rsidP="00DF271A">
      <w:pPr>
        <w:pStyle w:val="ListParagraph"/>
        <w:numPr>
          <w:ilvl w:val="0"/>
          <w:numId w:val="13"/>
        </w:numPr>
        <w:jc w:val="both"/>
        <w:rPr>
          <w:rFonts w:ascii="Univers for BP Light" w:hAnsi="Univers for BP Light"/>
        </w:rPr>
      </w:pPr>
      <w:bookmarkStart w:id="23" w:name="_Hlk85027209"/>
      <w:r w:rsidRPr="00670094">
        <w:rPr>
          <w:rFonts w:ascii="Univers for BP Light" w:hAnsi="Univers for BP Light"/>
        </w:rPr>
        <w:t xml:space="preserve">The Enterprise Development Programme (EDP) initiated by bp (on behalf of its co-venturers in the joint ventures that it operates). This a multi-million-dollar initiative in support of local business development. The programme is part of the efforts to increase the local content of contracts in Azerbaijan and contribute to the healthy and transparent development of the local economy. During the first quarter of 2022, the programme continued its activities by providing capacity development support to local organizations. This included vocational education capability development of the training centres operating under the Ministry of Education and the Ministry of Labour and Social Protection of </w:t>
      </w:r>
      <w:bookmarkEnd w:id="23"/>
      <w:r w:rsidRPr="00670094">
        <w:rPr>
          <w:rFonts w:ascii="Univers for BP Light" w:hAnsi="Univers for BP Light"/>
        </w:rPr>
        <w:t>Population of Azerbaijan, as well as development training for AZERSU and the Innovation Centre. In addition, 20 individual entrepreneurs (The Patriotic War veterans) started their trainings within the vocational skills development programme implemented in cooperation with the ‘Kulane’ vocational education and training centre.</w:t>
      </w:r>
    </w:p>
    <w:p w14:paraId="664A1A8E" w14:textId="77777777" w:rsidR="00DF271A" w:rsidRDefault="00DF271A" w:rsidP="00DF271A">
      <w:pPr>
        <w:pStyle w:val="ListParagraph"/>
        <w:jc w:val="both"/>
        <w:rPr>
          <w:rFonts w:ascii="Univers for BP Light" w:hAnsi="Univers for BP Light"/>
        </w:rPr>
      </w:pPr>
    </w:p>
    <w:p w14:paraId="43E9A363" w14:textId="77777777" w:rsidR="00DF271A" w:rsidRDefault="00DF271A" w:rsidP="00DF271A">
      <w:pPr>
        <w:pStyle w:val="ListParagraph"/>
        <w:numPr>
          <w:ilvl w:val="0"/>
          <w:numId w:val="13"/>
        </w:numPr>
        <w:jc w:val="both"/>
        <w:rPr>
          <w:rFonts w:ascii="Univers for BP Light" w:hAnsi="Univers for BP Light"/>
        </w:rPr>
      </w:pPr>
      <w:r w:rsidRPr="00670094">
        <w:rPr>
          <w:rFonts w:ascii="Univers for BP Light" w:hAnsi="Univers for BP Light"/>
        </w:rPr>
        <w:t xml:space="preserve">bp (on behalf of its co-venturers in the joint ventures that bp operates in Azerbaijan) has been supporting for five years a large group of 11th grade students in their efforts to prepare for higher education. The participants in the project called ‘Build your Future’ are selected from disadvantaged families. The project activities include two components – academic knowledge and social integration. In total, some 334 young people out of 389 participants in the programme over the past five years (86%) have been successful meeting the requirements of the higher school entrance exams and becoming students. Based on the results and overall success of this initiative, bp and its co-venturers have decided to continue the project into the 2021-2022 academic year. Currently, the programme continues with 95 participants selected for the new phase of the project. </w:t>
      </w:r>
    </w:p>
    <w:p w14:paraId="752DD2B8" w14:textId="77777777" w:rsidR="00DF271A" w:rsidRPr="003C163E" w:rsidRDefault="00DF271A" w:rsidP="00DF271A">
      <w:pPr>
        <w:pStyle w:val="ListParagraph"/>
        <w:rPr>
          <w:rFonts w:ascii="Univers for BP Light" w:hAnsi="Univers for BP Light"/>
        </w:rPr>
      </w:pPr>
    </w:p>
    <w:p w14:paraId="79F9E12A" w14:textId="77777777" w:rsidR="00DF271A" w:rsidRPr="003C163E" w:rsidRDefault="00DF271A" w:rsidP="00DF271A">
      <w:pPr>
        <w:pStyle w:val="ListParagraph"/>
        <w:numPr>
          <w:ilvl w:val="0"/>
          <w:numId w:val="13"/>
        </w:numPr>
        <w:jc w:val="both"/>
        <w:rPr>
          <w:rFonts w:ascii="Univers for BP Light" w:hAnsi="Univers for BP Light"/>
        </w:rPr>
      </w:pPr>
      <w:r w:rsidRPr="003C163E">
        <w:rPr>
          <w:rFonts w:ascii="Univers for BP Light" w:hAnsi="Univers for BP Light"/>
        </w:rPr>
        <w:t xml:space="preserve">bp (on behalf of its co-venturers in the joint ventures that bp operates in Azerbaijan) is supporting a project aimed at transferring the international business education expertise to Azerbaijan through bringing the internationally recognized Adaptive Strategic Execution Programme to the country. The programme is based at Baku’s ADA University. The training programme of the project is certified by the Fuqua School of Business at Duke University (USA) and is based on a world-class </w:t>
      </w:r>
      <w:r w:rsidRPr="003C163E">
        <w:rPr>
          <w:rFonts w:ascii="Univers for BP Light" w:hAnsi="Univers for BP Light"/>
        </w:rPr>
        <w:lastRenderedPageBreak/>
        <w:t>business education curriculum developed by Duke Corporate Education, a leader in providing executive education globally. The project is designed to help meet the current market demand in executive education. Overall, six streams are planned for the duration of the project covering a total of up to 108 students. Of these, four streams with a total of 78 graduates have already been completed. Recently, the project has started two new streams with 42 participants.</w:t>
      </w:r>
    </w:p>
    <w:p w14:paraId="02400012" w14:textId="77777777" w:rsidR="00DF271A" w:rsidRPr="00D26314" w:rsidRDefault="00DF271A" w:rsidP="00DF271A">
      <w:pPr>
        <w:pStyle w:val="ListParagraph"/>
        <w:rPr>
          <w:rFonts w:ascii="Univers for BP Light" w:hAnsi="Univers for BP Light"/>
        </w:rPr>
      </w:pPr>
    </w:p>
    <w:p w14:paraId="6C4F7719" w14:textId="77777777" w:rsidR="00DF271A" w:rsidRDefault="00DF271A" w:rsidP="00DF271A">
      <w:pPr>
        <w:pStyle w:val="ListParagraph"/>
        <w:numPr>
          <w:ilvl w:val="0"/>
          <w:numId w:val="9"/>
        </w:numPr>
        <w:ind w:left="630"/>
        <w:jc w:val="both"/>
        <w:rPr>
          <w:rFonts w:ascii="Univers for BP Light" w:hAnsi="Univers for BP Light"/>
        </w:rPr>
      </w:pPr>
      <w:r w:rsidRPr="00D26314">
        <w:rPr>
          <w:rFonts w:ascii="Univers for BP Light" w:hAnsi="Univers for BP Light"/>
        </w:rPr>
        <w:t xml:space="preserve">bp (on behalf of its co-venturers in the joint ventures that bp operates in Azerbaijan) is supporting a three-year educational project to strengthen data analytics research and training capacity in Azerbaijan. This is achieved through establishing a competitive and sustainable Master of Science in Computer Science and Master of Science in Data Analytics (MSCS/DA) dual degree programme, as well as further developing the Centre for Data Analytics Research at ADA University. The programme successfully continues with around 40 students in total attending the first and second cohort of studies. </w:t>
      </w:r>
    </w:p>
    <w:p w14:paraId="3F98DBA4" w14:textId="77777777" w:rsidR="00DF271A" w:rsidRPr="00D26314" w:rsidRDefault="00DF271A" w:rsidP="00DF271A">
      <w:pPr>
        <w:pStyle w:val="ListParagraph"/>
        <w:ind w:left="630"/>
        <w:jc w:val="both"/>
        <w:rPr>
          <w:rFonts w:ascii="Univers for BP Light" w:hAnsi="Univers for BP Light"/>
        </w:rPr>
      </w:pPr>
    </w:p>
    <w:p w14:paraId="662F0029" w14:textId="77777777" w:rsidR="00DF271A" w:rsidRPr="00D26314" w:rsidRDefault="00DF271A" w:rsidP="00DF271A">
      <w:pPr>
        <w:pStyle w:val="ListParagraph"/>
        <w:numPr>
          <w:ilvl w:val="0"/>
          <w:numId w:val="9"/>
        </w:numPr>
        <w:ind w:left="630"/>
        <w:jc w:val="both"/>
        <w:rPr>
          <w:rFonts w:ascii="Univers for BP Light" w:hAnsi="Univers for BP Light"/>
        </w:rPr>
      </w:pPr>
      <w:r w:rsidRPr="00D26314">
        <w:rPr>
          <w:rFonts w:ascii="Univers for BP Light" w:hAnsi="Univers for BP Light"/>
        </w:rPr>
        <w:t xml:space="preserve">bp (on behalf of its co-venturers in the joint ventures that it operates) supported and led to a successful completion a social investment initiative focusing on remote learning in career planning, financial literacy and entrepreneurship for the benefit of schoolchildren aged between 13 and 17. </w:t>
      </w:r>
      <w:r>
        <w:rPr>
          <w:rFonts w:ascii="Univers for BP Light" w:hAnsi="Univers for BP Light"/>
        </w:rPr>
        <w:t xml:space="preserve"> Some </w:t>
      </w:r>
      <w:r w:rsidRPr="00D26314">
        <w:rPr>
          <w:rFonts w:ascii="Univers for BP Light" w:hAnsi="Univers for BP Light"/>
        </w:rPr>
        <w:t xml:space="preserve">10 video lessons on entrepreneurship, </w:t>
      </w:r>
      <w:r>
        <w:rPr>
          <w:rFonts w:ascii="Univers for BP Light" w:hAnsi="Univers for BP Light"/>
        </w:rPr>
        <w:t>nine</w:t>
      </w:r>
      <w:r w:rsidRPr="00D26314">
        <w:rPr>
          <w:rFonts w:ascii="Univers for BP Light" w:hAnsi="Univers for BP Light"/>
        </w:rPr>
        <w:t xml:space="preserve"> video lessons on financial literacy and </w:t>
      </w:r>
      <w:r>
        <w:rPr>
          <w:rFonts w:ascii="Univers for BP Light" w:hAnsi="Univers for BP Light"/>
        </w:rPr>
        <w:t>two</w:t>
      </w:r>
      <w:r w:rsidRPr="00D26314">
        <w:rPr>
          <w:rFonts w:ascii="Univers for BP Light" w:hAnsi="Univers for BP Light"/>
        </w:rPr>
        <w:t xml:space="preserve"> video lessons on career planning were developed and made accessible to public via online and public TV channels</w:t>
      </w:r>
      <w:r>
        <w:rPr>
          <w:rFonts w:ascii="Univers for BP Light" w:hAnsi="Univers for BP Light"/>
        </w:rPr>
        <w:t xml:space="preserve"> as part of the project</w:t>
      </w:r>
      <w:r w:rsidRPr="00D26314">
        <w:rPr>
          <w:rFonts w:ascii="Univers for BP Light" w:hAnsi="Univers for BP Light"/>
        </w:rPr>
        <w:t xml:space="preserve">. </w:t>
      </w:r>
    </w:p>
    <w:p w14:paraId="34262014" w14:textId="77777777" w:rsidR="00DF271A" w:rsidRDefault="00DF271A" w:rsidP="00DF271A">
      <w:pPr>
        <w:pStyle w:val="ListParagraph"/>
        <w:rPr>
          <w:rFonts w:ascii="Univers for BP Light" w:hAnsi="Univers for BP Light"/>
        </w:rPr>
      </w:pPr>
    </w:p>
    <w:p w14:paraId="35A96A6B" w14:textId="77777777" w:rsidR="00DF271A" w:rsidRDefault="00DF271A" w:rsidP="00DF271A">
      <w:pPr>
        <w:pStyle w:val="ListParagraph"/>
        <w:numPr>
          <w:ilvl w:val="0"/>
          <w:numId w:val="9"/>
        </w:numPr>
        <w:ind w:left="630"/>
        <w:jc w:val="both"/>
        <w:rPr>
          <w:rFonts w:ascii="Univers for BP Light" w:hAnsi="Univers for BP Light"/>
        </w:rPr>
      </w:pPr>
      <w:r>
        <w:rPr>
          <w:rFonts w:ascii="Univers for BP Light" w:hAnsi="Univers for BP Light"/>
        </w:rPr>
        <w:t xml:space="preserve">bp (on behalf of its co-venturers in the joint ventures that bp operates in Azerbaijan) is supporting the ABB Tech Academy initiative by sponsoring the training of 200 Azerbaijani citizens jointly with ABB. The project aims to train the new generation of digital workforce for the country. The programme currently continues with two new streams, which started in the first quarter of 2022, and 17 new participants. </w:t>
      </w:r>
    </w:p>
    <w:p w14:paraId="3F646BD4" w14:textId="77777777" w:rsidR="00DF271A" w:rsidRDefault="00DF271A" w:rsidP="00DF271A">
      <w:pPr>
        <w:pStyle w:val="ListParagraph"/>
        <w:jc w:val="both"/>
        <w:rPr>
          <w:rFonts w:ascii="Univers for BP Light" w:hAnsi="Univers for BP Light"/>
        </w:rPr>
      </w:pPr>
    </w:p>
    <w:p w14:paraId="0A897F82" w14:textId="77777777" w:rsidR="00DF271A" w:rsidRDefault="00DF271A" w:rsidP="00DF271A">
      <w:pPr>
        <w:pStyle w:val="ListParagraph"/>
        <w:numPr>
          <w:ilvl w:val="0"/>
          <w:numId w:val="9"/>
        </w:numPr>
        <w:ind w:left="630"/>
        <w:jc w:val="both"/>
        <w:rPr>
          <w:rFonts w:ascii="Univers for BP Light" w:hAnsi="Univers for BP Light"/>
        </w:rPr>
      </w:pPr>
      <w:r w:rsidRPr="00D26314">
        <w:rPr>
          <w:rFonts w:ascii="Univers for BP Light" w:hAnsi="Univers for BP Light"/>
        </w:rPr>
        <w:t xml:space="preserve">bp (on behalf of its co-venturers in the joint ventures that bp operates in Azerbaijan) is supporting a social investment project aiming to improve English language skills of English teachers and students of the Azerbaijan State Oil and Industry University. In total, over 3,000 students and teachers at the university will benefit from this programme. A total of 74 teachers completed the language training in 2021. The programme currently continues with mentoring sessions. </w:t>
      </w:r>
    </w:p>
    <w:p w14:paraId="57ED4962" w14:textId="77777777" w:rsidR="00DF271A" w:rsidRPr="00D26314" w:rsidRDefault="00DF271A" w:rsidP="00DF271A">
      <w:pPr>
        <w:pStyle w:val="ListParagraph"/>
        <w:rPr>
          <w:rFonts w:ascii="Univers for BP Light" w:hAnsi="Univers for BP Light"/>
        </w:rPr>
      </w:pPr>
    </w:p>
    <w:p w14:paraId="4525266B" w14:textId="77777777" w:rsidR="00DF271A" w:rsidRDefault="00DF271A" w:rsidP="00DF271A">
      <w:pPr>
        <w:pStyle w:val="ListParagraph"/>
        <w:numPr>
          <w:ilvl w:val="0"/>
          <w:numId w:val="9"/>
        </w:numPr>
        <w:ind w:left="630"/>
        <w:jc w:val="both"/>
        <w:rPr>
          <w:rFonts w:ascii="Univers for BP Light" w:hAnsi="Univers for BP Light"/>
        </w:rPr>
      </w:pPr>
      <w:r w:rsidRPr="00D26314">
        <w:rPr>
          <w:rFonts w:ascii="Univers for BP Light" w:hAnsi="Univers for BP Light"/>
        </w:rPr>
        <w:t xml:space="preserve">bp (on behalf of its co-venturers in the joint ventures that bp operates in Azerbaijan) is implementing a social project to support youth entrepreneurship in rural areas. This is achieved through application of a youth business incubation model for 30 selected young people from the Samukh, Goranboy and Shamkir districts. The project includes provision of training and equipment for the project beneficiaries to help them start their own businesses. Work is currently ongoing to supply the project participants with equipment and devices they will need. </w:t>
      </w:r>
    </w:p>
    <w:p w14:paraId="3D3FAD57" w14:textId="77777777" w:rsidR="00DF271A" w:rsidRPr="00D26314" w:rsidRDefault="00DF271A" w:rsidP="00DF271A">
      <w:pPr>
        <w:pStyle w:val="ListParagraph"/>
        <w:rPr>
          <w:rFonts w:ascii="Univers for BP Light" w:hAnsi="Univers for BP Light"/>
        </w:rPr>
      </w:pPr>
    </w:p>
    <w:p w14:paraId="4EE9AD9C" w14:textId="77777777" w:rsidR="00DF271A" w:rsidRDefault="00DF271A" w:rsidP="00DF271A">
      <w:pPr>
        <w:pStyle w:val="ListParagraph"/>
        <w:numPr>
          <w:ilvl w:val="0"/>
          <w:numId w:val="9"/>
        </w:numPr>
        <w:ind w:left="630"/>
        <w:jc w:val="both"/>
        <w:rPr>
          <w:rFonts w:ascii="Univers for BP Light" w:hAnsi="Univers for BP Light"/>
        </w:rPr>
      </w:pPr>
      <w:r w:rsidRPr="00D26314">
        <w:rPr>
          <w:rFonts w:ascii="Univers for BP Light" w:hAnsi="Univers for BP Light"/>
        </w:rPr>
        <w:t>bp (on behalf of its co-venturers in the joint ventures that bp operates in Azerbaijan) is supporting a project aiming to empower local autism specialists by provi</w:t>
      </w:r>
      <w:r>
        <w:rPr>
          <w:rFonts w:ascii="Univers for BP Light" w:hAnsi="Univers for BP Light"/>
        </w:rPr>
        <w:t>di</w:t>
      </w:r>
      <w:r w:rsidRPr="00D26314">
        <w:rPr>
          <w:rFonts w:ascii="Univers for BP Light" w:hAnsi="Univers for BP Light"/>
        </w:rPr>
        <w:t>ng them with access</w:t>
      </w:r>
      <w:r>
        <w:rPr>
          <w:rFonts w:ascii="Univers for BP Light" w:hAnsi="Univers for BP Light"/>
        </w:rPr>
        <w:t xml:space="preserve"> to</w:t>
      </w:r>
      <w:r w:rsidRPr="00D26314">
        <w:rPr>
          <w:rFonts w:ascii="Univers for BP Light" w:hAnsi="Univers for BP Light"/>
        </w:rPr>
        <w:t xml:space="preserve"> international best practices. The project includes support for the development of 60 local specialists using internationally approved training programmes, translation of internationally available learning and teaching materials, as well as public outreach activities. In addition, the project supports a group of autistic persons with preparation of individual self-development and business plans to help enhance their employment opportunities. </w:t>
      </w:r>
    </w:p>
    <w:p w14:paraId="75B60CB1" w14:textId="77777777" w:rsidR="00DF271A" w:rsidRPr="003C163E" w:rsidRDefault="00DF271A" w:rsidP="00DF271A">
      <w:pPr>
        <w:pStyle w:val="ListParagraph"/>
        <w:rPr>
          <w:rFonts w:ascii="Univers for BP Light" w:hAnsi="Univers for BP Light"/>
        </w:rPr>
      </w:pPr>
    </w:p>
    <w:p w14:paraId="6411C607" w14:textId="77777777" w:rsidR="00DF271A" w:rsidRDefault="00DF271A" w:rsidP="00DF271A">
      <w:pPr>
        <w:pStyle w:val="ListParagraph"/>
        <w:numPr>
          <w:ilvl w:val="0"/>
          <w:numId w:val="9"/>
        </w:numPr>
        <w:ind w:left="630"/>
        <w:jc w:val="both"/>
        <w:rPr>
          <w:rFonts w:ascii="Univers for BP Light" w:hAnsi="Univers for BP Light"/>
        </w:rPr>
      </w:pPr>
      <w:r w:rsidRPr="003C163E">
        <w:rPr>
          <w:rFonts w:ascii="Univers for BP Light" w:hAnsi="Univers for BP Light"/>
        </w:rPr>
        <w:t xml:space="preserve">bp (on behalf of its co-venturers in the joint ventures that bp operates in Azerbaijan) is supporting a project to provide five schools in the neighbouring communities with a safe heating system using pellet. New heating systems were established in all five schools during the first quarter of 2022. </w:t>
      </w:r>
      <w:bookmarkStart w:id="24" w:name="_Hlk85812234"/>
    </w:p>
    <w:p w14:paraId="18E6F1C2" w14:textId="77777777" w:rsidR="00DF271A" w:rsidRPr="003C163E" w:rsidRDefault="00DF271A" w:rsidP="00DF271A">
      <w:pPr>
        <w:pStyle w:val="ListParagraph"/>
        <w:rPr>
          <w:rFonts w:ascii="Univers for BP Light" w:hAnsi="Univers for BP Light"/>
        </w:rPr>
      </w:pPr>
    </w:p>
    <w:p w14:paraId="6ED55293" w14:textId="77777777" w:rsidR="00DF271A" w:rsidRDefault="00DF271A" w:rsidP="00DF271A">
      <w:pPr>
        <w:pStyle w:val="ListParagraph"/>
        <w:numPr>
          <w:ilvl w:val="0"/>
          <w:numId w:val="9"/>
        </w:numPr>
        <w:ind w:left="630"/>
        <w:jc w:val="both"/>
        <w:rPr>
          <w:rFonts w:ascii="Univers for BP Light" w:hAnsi="Univers for BP Light"/>
        </w:rPr>
      </w:pPr>
      <w:r w:rsidRPr="003C163E">
        <w:rPr>
          <w:rFonts w:ascii="Univers for BP Light" w:hAnsi="Univers for BP Light"/>
        </w:rPr>
        <w:t>bp (on behalf of its co-venturers in the joint ventures that bp operates in Azerbaijan) has started a new project to enhance financial acumen of selected workforce in Baku and Ganja. A total of 60 people - 30 from Baku and 30 from Ganja - will receive training in finance, accounting and taxation followed by an internship opportunity to gain practical experience. The project will also include a career fair inviting employers from public and private enterprises.</w:t>
      </w:r>
      <w:bookmarkEnd w:id="24"/>
      <w:r w:rsidRPr="003C163E">
        <w:rPr>
          <w:rFonts w:ascii="Univers for BP Light" w:hAnsi="Univers for BP Light"/>
        </w:rPr>
        <w:t xml:space="preserve"> </w:t>
      </w:r>
    </w:p>
    <w:p w14:paraId="08CDCCF6" w14:textId="77777777" w:rsidR="00DF271A" w:rsidRPr="003C163E" w:rsidRDefault="00DF271A" w:rsidP="00DF271A">
      <w:pPr>
        <w:pStyle w:val="ListParagraph"/>
        <w:rPr>
          <w:rFonts w:ascii="Univers for BP Light" w:hAnsi="Univers for BP Light"/>
        </w:rPr>
      </w:pPr>
    </w:p>
    <w:p w14:paraId="5A3CC113" w14:textId="77777777" w:rsidR="00DF271A" w:rsidRDefault="00DF271A" w:rsidP="00DF271A">
      <w:pPr>
        <w:pStyle w:val="ListParagraph"/>
        <w:numPr>
          <w:ilvl w:val="0"/>
          <w:numId w:val="9"/>
        </w:numPr>
        <w:ind w:left="630"/>
        <w:jc w:val="both"/>
        <w:rPr>
          <w:rFonts w:ascii="Univers for BP Light" w:hAnsi="Univers for BP Light"/>
        </w:rPr>
      </w:pPr>
      <w:r w:rsidRPr="003C163E">
        <w:rPr>
          <w:rFonts w:ascii="Univers for BP Light" w:hAnsi="Univers for BP Light"/>
        </w:rPr>
        <w:t xml:space="preserve">bp (on behalf of its co-venturers in the joint ventures that bp operates in Azerbaijan) is supporting a two-year environmental project aiming to offset carbon emissions through preventing soil erosion and desertification. As part of the project, 250,000 new trees will be planted and maintenance support will be provided for 110,000 already planted trees in the Shamkir and Samukh districts. In addition, an innovative tree planting system with water-preserving equipment and layer planting technique will be created on one hectare of selected territory in the Gobustan district. In the first quarter of 2022, planting of 50,000 trees started in the Samukh district and land preparation for the planting of 200,000 trees in the Shamkir and </w:t>
      </w:r>
      <w:r>
        <w:rPr>
          <w:rFonts w:ascii="Univers for BP Light" w:hAnsi="Univers for BP Light"/>
        </w:rPr>
        <w:t>G</w:t>
      </w:r>
      <w:r w:rsidRPr="003C163E">
        <w:rPr>
          <w:rFonts w:ascii="Univers for BP Light" w:hAnsi="Univers for BP Light"/>
        </w:rPr>
        <w:t xml:space="preserve">obustan districts continued. </w:t>
      </w:r>
    </w:p>
    <w:p w14:paraId="67C7C938" w14:textId="77777777" w:rsidR="00DF271A" w:rsidRPr="003C163E" w:rsidRDefault="00DF271A" w:rsidP="00DF271A">
      <w:pPr>
        <w:pStyle w:val="ListParagraph"/>
        <w:rPr>
          <w:rFonts w:ascii="Univers for BP Light" w:hAnsi="Univers for BP Light"/>
        </w:rPr>
      </w:pPr>
    </w:p>
    <w:p w14:paraId="767F68F2" w14:textId="77777777" w:rsidR="00DF271A" w:rsidRDefault="00DF271A" w:rsidP="00DF271A">
      <w:pPr>
        <w:pStyle w:val="ListParagraph"/>
        <w:numPr>
          <w:ilvl w:val="0"/>
          <w:numId w:val="9"/>
        </w:numPr>
        <w:ind w:left="630"/>
        <w:jc w:val="both"/>
        <w:rPr>
          <w:rFonts w:ascii="Univers for BP Light" w:hAnsi="Univers for BP Light"/>
        </w:rPr>
      </w:pPr>
      <w:r w:rsidRPr="003C163E">
        <w:rPr>
          <w:rFonts w:ascii="Univers for BP Light" w:hAnsi="Univers for BP Light"/>
        </w:rPr>
        <w:t xml:space="preserve">bp (on behalf of its co-venturers in the joint ventures that bp operates in Azerbaijan) is supporting war affected families in the Tovuz and Agstafa districts by providing social and psychological rehabilitation and legal services, as well as creating an opportunity to participate in two networking camps. </w:t>
      </w:r>
    </w:p>
    <w:p w14:paraId="10E9F292" w14:textId="77777777" w:rsidR="00DF271A" w:rsidRPr="003C163E" w:rsidRDefault="00DF271A" w:rsidP="00DF271A">
      <w:pPr>
        <w:pStyle w:val="ListParagraph"/>
        <w:rPr>
          <w:rFonts w:ascii="Univers for BP Light" w:hAnsi="Univers for BP Light"/>
        </w:rPr>
      </w:pPr>
    </w:p>
    <w:p w14:paraId="7A0B78D1" w14:textId="77777777" w:rsidR="00DF271A" w:rsidRPr="003C163E" w:rsidRDefault="00DF271A" w:rsidP="00DF271A">
      <w:pPr>
        <w:pStyle w:val="ListParagraph"/>
        <w:numPr>
          <w:ilvl w:val="0"/>
          <w:numId w:val="9"/>
        </w:numPr>
        <w:ind w:left="630"/>
        <w:jc w:val="both"/>
        <w:rPr>
          <w:rFonts w:ascii="Univers for BP Light" w:hAnsi="Univers for BP Light"/>
        </w:rPr>
      </w:pPr>
      <w:r w:rsidRPr="003C163E">
        <w:rPr>
          <w:rFonts w:ascii="Univers for BP Light" w:hAnsi="Univers for BP Light"/>
        </w:rPr>
        <w:t xml:space="preserve">bp (on behalf of its co-venturers in the joint ventures that bp operates in Azerbaijan) </w:t>
      </w:r>
      <w:r>
        <w:rPr>
          <w:rFonts w:ascii="Univers for BP Light" w:hAnsi="Univers for BP Light"/>
        </w:rPr>
        <w:t xml:space="preserve">has </w:t>
      </w:r>
      <w:r w:rsidRPr="003C163E">
        <w:rPr>
          <w:rFonts w:ascii="Univers for BP Light" w:hAnsi="Univers for BP Light"/>
        </w:rPr>
        <w:t>started a project to support inclusive education in four schools - two in Baku and two in Sumgayit. The project aims to establish resource rooms at each school with all necessary equipment and technology. It is</w:t>
      </w:r>
      <w:r>
        <w:rPr>
          <w:rFonts w:ascii="Univers for BP Light" w:hAnsi="Univers for BP Light"/>
        </w:rPr>
        <w:t xml:space="preserve"> </w:t>
      </w:r>
      <w:r w:rsidRPr="003C163E">
        <w:rPr>
          <w:rFonts w:ascii="Univers for BP Light" w:hAnsi="Univers for BP Light"/>
        </w:rPr>
        <w:t xml:space="preserve">planned to train the teaching staff to efficiently use the new technology. The project also aims to achieve a behavioral change by raising the school community’s awareness about inclusive </w:t>
      </w:r>
      <w:r w:rsidRPr="003C163E">
        <w:rPr>
          <w:rFonts w:ascii="Univers for BP Light" w:hAnsi="Univers for BP Light"/>
        </w:rPr>
        <w:lastRenderedPageBreak/>
        <w:t xml:space="preserve">education. The project is implemented in cooperation with the Ministry of Education of Azerbaijan. </w:t>
      </w:r>
    </w:p>
    <w:p w14:paraId="2526E975" w14:textId="77777777" w:rsidR="00DF271A" w:rsidRDefault="00DF271A" w:rsidP="00DF271A">
      <w:pPr>
        <w:jc w:val="both"/>
        <w:rPr>
          <w:rFonts w:ascii="Univers for BP Light" w:hAnsi="Univers for BP Light"/>
          <w:color w:val="FF0000"/>
        </w:rPr>
      </w:pPr>
    </w:p>
    <w:p w14:paraId="60D6E6F9" w14:textId="77777777" w:rsidR="00DF271A" w:rsidRPr="002E155D" w:rsidRDefault="00DF271A" w:rsidP="00DF271A">
      <w:pPr>
        <w:jc w:val="both"/>
        <w:rPr>
          <w:rFonts w:ascii="Univers for BP Light" w:hAnsi="Univers for BP Light"/>
        </w:rPr>
      </w:pPr>
      <w:r w:rsidRPr="002E155D">
        <w:rPr>
          <w:rFonts w:ascii="Univers for BP Light" w:hAnsi="Univers for BP Light"/>
        </w:rPr>
        <w:t>In addition, in the first quarter of 2022, bp alone spent more than $0.2 million on various social and sponsorship projects in Azerbaijan. Some examples of these include:</w:t>
      </w:r>
    </w:p>
    <w:p w14:paraId="2F67C483" w14:textId="77777777" w:rsidR="00DF271A" w:rsidRDefault="00DF271A" w:rsidP="00DF271A">
      <w:pPr>
        <w:jc w:val="both"/>
        <w:rPr>
          <w:rFonts w:ascii="Univers for BP Light" w:hAnsi="Univers for BP Light"/>
        </w:rPr>
      </w:pPr>
    </w:p>
    <w:bookmarkEnd w:id="19"/>
    <w:bookmarkEnd w:id="20"/>
    <w:bookmarkEnd w:id="21"/>
    <w:bookmarkEnd w:id="22"/>
    <w:p w14:paraId="3AEA9834" w14:textId="77777777" w:rsidR="00DF271A" w:rsidRDefault="00DF271A" w:rsidP="00DF271A">
      <w:pPr>
        <w:pStyle w:val="ListParagraph"/>
        <w:numPr>
          <w:ilvl w:val="0"/>
          <w:numId w:val="9"/>
        </w:numPr>
        <w:ind w:left="630"/>
        <w:jc w:val="both"/>
        <w:rPr>
          <w:rFonts w:ascii="Univers for BP Light" w:hAnsi="Univers for BP Light"/>
        </w:rPr>
      </w:pPr>
      <w:r>
        <w:rPr>
          <w:rFonts w:ascii="Univers for BP Light" w:hAnsi="Univers for BP Light"/>
        </w:rPr>
        <w:t xml:space="preserve">translation from English into Azerbaijani and publication of 14 academic textbooks on startup and innovation, corporate finance, marketing, social research, international relations, economic policy, managerial economics, statistics for business and economics, econometrics, psychology and information security.  This project aims to enhance the quality of teaching in 16 disciplines at over 15 local universities. </w:t>
      </w:r>
    </w:p>
    <w:p w14:paraId="54DDC8B9" w14:textId="77777777" w:rsidR="00DF271A" w:rsidRDefault="00DF271A" w:rsidP="00DF271A">
      <w:pPr>
        <w:jc w:val="both"/>
        <w:rPr>
          <w:rFonts w:ascii="Univers for BP Light" w:hAnsi="Univers for BP Light"/>
        </w:rPr>
      </w:pPr>
    </w:p>
    <w:p w14:paraId="5B6A4622" w14:textId="77777777" w:rsidR="00DF271A" w:rsidRDefault="00DF271A" w:rsidP="00DF271A">
      <w:pPr>
        <w:pStyle w:val="ListParagraph"/>
        <w:numPr>
          <w:ilvl w:val="0"/>
          <w:numId w:val="9"/>
        </w:numPr>
        <w:ind w:left="630"/>
        <w:jc w:val="both"/>
        <w:rPr>
          <w:rFonts w:ascii="Univers for BP Light" w:hAnsi="Univers for BP Light"/>
        </w:rPr>
      </w:pPr>
      <w:r>
        <w:rPr>
          <w:rFonts w:ascii="Univers for BP Light" w:hAnsi="Univers for BP Light"/>
        </w:rPr>
        <w:t xml:space="preserve">a digital library for the Azerbaijan State Pedagogical University to benefit some 11,000 students and the teaching staff. </w:t>
      </w:r>
    </w:p>
    <w:p w14:paraId="171179E5" w14:textId="77777777" w:rsidR="00DF271A" w:rsidRDefault="00DF271A" w:rsidP="00DF271A">
      <w:pPr>
        <w:pStyle w:val="ListParagraph"/>
        <w:rPr>
          <w:rFonts w:ascii="Univers for BP Light" w:hAnsi="Univers for BP Light"/>
        </w:rPr>
      </w:pPr>
    </w:p>
    <w:p w14:paraId="147DFD1E" w14:textId="77777777" w:rsidR="00DF271A" w:rsidRDefault="00DF271A" w:rsidP="00DF271A">
      <w:pPr>
        <w:pStyle w:val="ListParagraph"/>
        <w:numPr>
          <w:ilvl w:val="0"/>
          <w:numId w:val="9"/>
        </w:numPr>
        <w:ind w:left="630"/>
        <w:jc w:val="both"/>
        <w:rPr>
          <w:rFonts w:ascii="Univers for BP Light" w:hAnsi="Univers for BP Light"/>
        </w:rPr>
      </w:pPr>
      <w:r>
        <w:rPr>
          <w:rFonts w:ascii="Univers for BP Light" w:hAnsi="Univers for BP Light"/>
        </w:rPr>
        <w:t>electronics and electrical engineering, as well as energy efficiency and renewable energy laboratories for the University of Architecture and Construction aiming to enhance research and teaching capability of the university.</w:t>
      </w:r>
    </w:p>
    <w:p w14:paraId="406420D8" w14:textId="77777777" w:rsidR="00DF271A" w:rsidRDefault="00DF271A" w:rsidP="00DF271A">
      <w:pPr>
        <w:pStyle w:val="ListParagraph"/>
        <w:rPr>
          <w:rFonts w:ascii="Univers for BP Light" w:hAnsi="Univers for BP Light"/>
        </w:rPr>
      </w:pPr>
    </w:p>
    <w:p w14:paraId="5C4CDA1B" w14:textId="77777777" w:rsidR="00DF271A" w:rsidRDefault="00DF271A" w:rsidP="00DF271A">
      <w:pPr>
        <w:pStyle w:val="ListParagraph"/>
        <w:numPr>
          <w:ilvl w:val="0"/>
          <w:numId w:val="9"/>
        </w:numPr>
        <w:ind w:left="630"/>
        <w:jc w:val="both"/>
      </w:pPr>
      <w:r>
        <w:rPr>
          <w:rFonts w:ascii="Univers for BP Light" w:hAnsi="Univers for BP Light"/>
        </w:rPr>
        <w:t>a printing and publishing centre for the Azerbaijan State Oil and Industry University to satisfy the publishing needs of over 10,000 students and 800 teaching staff members.</w:t>
      </w:r>
    </w:p>
    <w:p w14:paraId="0B581D45" w14:textId="77777777" w:rsidR="00DF271A" w:rsidRDefault="00DF271A" w:rsidP="00DF271A">
      <w:pPr>
        <w:pStyle w:val="ListParagraph"/>
      </w:pPr>
    </w:p>
    <w:p w14:paraId="4E67A347" w14:textId="77777777" w:rsidR="00DF271A" w:rsidRDefault="00DF271A" w:rsidP="00DF271A">
      <w:pPr>
        <w:pStyle w:val="ListParagraph"/>
        <w:numPr>
          <w:ilvl w:val="0"/>
          <w:numId w:val="9"/>
        </w:numPr>
        <w:ind w:left="630"/>
        <w:jc w:val="both"/>
        <w:rPr>
          <w:rFonts w:ascii="Univers for BP Light" w:hAnsi="Univers for BP Light"/>
        </w:rPr>
      </w:pPr>
      <w:r>
        <w:rPr>
          <w:rFonts w:ascii="Univers for BP Light" w:hAnsi="Univers for BP Light"/>
        </w:rPr>
        <w:t>an opportunity for the startup community to get access to the expertise and funding available in Europe. The project is implemented in cooperation with the Ministry of Digital Development and Transport of Azerbaijan and with the Hungarian government agency responsible for export promotion (HEPA). The project will train up to 20 local startups to enter the European market providing them with the frameworks to scale up to European countries with the focus on Hungary, Germany and the UK.</w:t>
      </w:r>
    </w:p>
    <w:p w14:paraId="78EFB202" w14:textId="77777777" w:rsidR="00DF271A" w:rsidRDefault="00DF271A" w:rsidP="00DF271A">
      <w:pPr>
        <w:pStyle w:val="ListParagraph"/>
        <w:rPr>
          <w:rFonts w:ascii="Univers for BP Light" w:hAnsi="Univers for BP Light"/>
        </w:rPr>
      </w:pPr>
    </w:p>
    <w:p w14:paraId="1E8CE10D" w14:textId="77777777" w:rsidR="00DF271A" w:rsidRPr="00681B1F" w:rsidRDefault="00DF271A" w:rsidP="00DF271A">
      <w:pPr>
        <w:pStyle w:val="ListParagraph"/>
        <w:numPr>
          <w:ilvl w:val="0"/>
          <w:numId w:val="9"/>
        </w:numPr>
        <w:ind w:left="630"/>
        <w:jc w:val="both"/>
        <w:rPr>
          <w:rFonts w:ascii="Univers for BP Light" w:hAnsi="Univers for BP Light"/>
        </w:rPr>
      </w:pPr>
      <w:r w:rsidRPr="00681B1F">
        <w:rPr>
          <w:rFonts w:ascii="Univers for BP Light" w:hAnsi="Univers for BP Light"/>
        </w:rPr>
        <w:t>support for the collection, research and publication of articles, thoughts and views by Azerbaijan’s well-known scholars, political and public figures about Nizami Ganjavi</w:t>
      </w:r>
      <w:r>
        <w:rPr>
          <w:rFonts w:ascii="Univers for BP Light" w:hAnsi="Univers for BP Light"/>
        </w:rPr>
        <w:t xml:space="preserve"> </w:t>
      </w:r>
      <w:r w:rsidRPr="00681B1F">
        <w:rPr>
          <w:rFonts w:ascii="Univers for BP Light" w:hAnsi="Univers for BP Light"/>
        </w:rPr>
        <w:t xml:space="preserve">– a giant of Azerbaijan’s and the world’s poetic treasury. The publication is bp’s gift to the </w:t>
      </w:r>
      <w:r>
        <w:rPr>
          <w:rFonts w:ascii="Univers for BP Light" w:hAnsi="Univers for BP Light"/>
        </w:rPr>
        <w:t>‘</w:t>
      </w:r>
      <w:r w:rsidRPr="00681B1F">
        <w:rPr>
          <w:rFonts w:ascii="Univers for BP Light" w:hAnsi="Univers for BP Light"/>
        </w:rPr>
        <w:t>Year of Nizami Ganjavi</w:t>
      </w:r>
      <w:r>
        <w:rPr>
          <w:rFonts w:ascii="Univers for BP Light" w:hAnsi="Univers for BP Light"/>
        </w:rPr>
        <w:t>’</w:t>
      </w:r>
      <w:r w:rsidRPr="00681B1F">
        <w:rPr>
          <w:rFonts w:ascii="Univers for BP Light" w:hAnsi="Univers for BP Light"/>
        </w:rPr>
        <w:t xml:space="preserve"> announced by President Ilham Aliyev on the occasion of the great poet’s 88</w:t>
      </w:r>
      <w:r>
        <w:rPr>
          <w:rFonts w:ascii="Univers for BP Light" w:hAnsi="Univers for BP Light"/>
        </w:rPr>
        <w:t>0th</w:t>
      </w:r>
      <w:r w:rsidRPr="00681B1F">
        <w:rPr>
          <w:rFonts w:ascii="Univers for BP Light" w:hAnsi="Univers for BP Light"/>
        </w:rPr>
        <w:t xml:space="preserve"> birthday anniversary.</w:t>
      </w:r>
      <w:r>
        <w:rPr>
          <w:rFonts w:ascii="Univers for BP Light" w:hAnsi="Univers for BP Light"/>
        </w:rPr>
        <w:t xml:space="preserve"> </w:t>
      </w:r>
    </w:p>
    <w:p w14:paraId="1DA27FF9" w14:textId="77777777" w:rsidR="00DF271A" w:rsidRDefault="00DF271A" w:rsidP="00DF271A">
      <w:pPr>
        <w:pStyle w:val="ListParagraph"/>
        <w:ind w:left="630"/>
        <w:jc w:val="both"/>
        <w:rPr>
          <w:rFonts w:ascii="Segoe UI Historic" w:hAnsi="Segoe UI Historic" w:cs="Segoe UI Historic"/>
          <w:color w:val="050505"/>
          <w:sz w:val="23"/>
          <w:szCs w:val="23"/>
          <w:shd w:val="clear" w:color="auto" w:fill="FFFFFF"/>
        </w:rPr>
      </w:pPr>
    </w:p>
    <w:p w14:paraId="7E143B89" w14:textId="77777777" w:rsidR="00DF271A" w:rsidRDefault="00DF271A" w:rsidP="00DF271A">
      <w:pPr>
        <w:pStyle w:val="ListParagraph"/>
        <w:numPr>
          <w:ilvl w:val="0"/>
          <w:numId w:val="9"/>
        </w:numPr>
        <w:ind w:left="630"/>
        <w:jc w:val="both"/>
        <w:rPr>
          <w:rFonts w:ascii="Univers for BP Light" w:hAnsi="Univers for BP Light"/>
        </w:rPr>
      </w:pPr>
      <w:r w:rsidRPr="0084326F">
        <w:rPr>
          <w:rFonts w:ascii="Univers for BP Light" w:hAnsi="Univers for BP Light"/>
        </w:rPr>
        <w:t xml:space="preserve">support for the </w:t>
      </w:r>
      <w:r>
        <w:rPr>
          <w:rFonts w:ascii="Univers for BP Light" w:hAnsi="Univers for BP Light"/>
        </w:rPr>
        <w:t>“</w:t>
      </w:r>
      <w:r w:rsidRPr="0084326F">
        <w:rPr>
          <w:rFonts w:ascii="Univers for BP Light" w:hAnsi="Univers for BP Light"/>
        </w:rPr>
        <w:t>Enactus Network Leadership Summit 2022</w:t>
      </w:r>
      <w:r>
        <w:rPr>
          <w:rFonts w:ascii="Univers for BP Light" w:hAnsi="Univers for BP Light"/>
        </w:rPr>
        <w:t>”</w:t>
      </w:r>
      <w:r w:rsidRPr="0084326F">
        <w:rPr>
          <w:rFonts w:ascii="Univers for BP Light" w:hAnsi="Univers for BP Light"/>
        </w:rPr>
        <w:t xml:space="preserve">. The summit was attended by more than 60 members from 25 member countries of the Enactus </w:t>
      </w:r>
      <w:r>
        <w:rPr>
          <w:rFonts w:ascii="Univers for BP Light" w:hAnsi="Univers for BP Light"/>
        </w:rPr>
        <w:t>p</w:t>
      </w:r>
      <w:r w:rsidRPr="0084326F">
        <w:rPr>
          <w:rFonts w:ascii="Univers for BP Light" w:hAnsi="Univers for BP Light"/>
        </w:rPr>
        <w:t xml:space="preserve">latform. </w:t>
      </w:r>
    </w:p>
    <w:p w14:paraId="693CECEE" w14:textId="77777777" w:rsidR="00DF271A" w:rsidRDefault="00DF271A" w:rsidP="00DF271A">
      <w:pPr>
        <w:pStyle w:val="ListParagraph"/>
        <w:ind w:left="630"/>
        <w:jc w:val="both"/>
        <w:rPr>
          <w:rFonts w:ascii="Univers for BP Light" w:hAnsi="Univers for BP Light"/>
        </w:rPr>
      </w:pPr>
    </w:p>
    <w:p w14:paraId="615A5188" w14:textId="77777777" w:rsidR="00DF271A" w:rsidRPr="0084326F" w:rsidRDefault="00DF271A" w:rsidP="00DF271A">
      <w:pPr>
        <w:pStyle w:val="ListParagraph"/>
        <w:numPr>
          <w:ilvl w:val="0"/>
          <w:numId w:val="9"/>
        </w:numPr>
        <w:ind w:left="630"/>
        <w:jc w:val="both"/>
        <w:rPr>
          <w:rFonts w:ascii="Univers for BP Light" w:hAnsi="Univers for BP Light"/>
        </w:rPr>
      </w:pPr>
      <w:r w:rsidRPr="0084326F">
        <w:rPr>
          <w:rFonts w:ascii="Univers for BP Light" w:hAnsi="Univers for BP Light"/>
        </w:rPr>
        <w:t xml:space="preserve">support for the </w:t>
      </w:r>
      <w:r>
        <w:rPr>
          <w:rFonts w:ascii="Univers for BP Light" w:hAnsi="Univers for BP Light"/>
        </w:rPr>
        <w:t>‘</w:t>
      </w:r>
      <w:r w:rsidRPr="0084326F">
        <w:rPr>
          <w:rFonts w:ascii="Univers for BP Light" w:hAnsi="Univers for BP Light"/>
        </w:rPr>
        <w:t>Ferqli Ferdler</w:t>
      </w:r>
      <w:r>
        <w:rPr>
          <w:rFonts w:ascii="Univers for BP Light" w:hAnsi="Univers for BP Light"/>
        </w:rPr>
        <w:t>’</w:t>
      </w:r>
      <w:r w:rsidRPr="0084326F">
        <w:rPr>
          <w:rFonts w:ascii="Univers for BP Light" w:hAnsi="Univers for BP Light"/>
        </w:rPr>
        <w:t xml:space="preserve"> </w:t>
      </w:r>
      <w:r>
        <w:rPr>
          <w:rFonts w:ascii="Univers for BP Light" w:hAnsi="Univers for BP Light"/>
        </w:rPr>
        <w:t>c</w:t>
      </w:r>
      <w:r w:rsidRPr="0084326F">
        <w:rPr>
          <w:rFonts w:ascii="Univers for BP Light" w:hAnsi="Univers for BP Light"/>
        </w:rPr>
        <w:t xml:space="preserve">ongress focused on people with special needs. This is an effort aimed at helping address the issues of people with special needs, </w:t>
      </w:r>
      <w:r w:rsidRPr="0084326F">
        <w:rPr>
          <w:rFonts w:ascii="Univers for BP Light" w:hAnsi="Univers for BP Light"/>
        </w:rPr>
        <w:lastRenderedPageBreak/>
        <w:t>supporting their integration into society and creating sustainability opportunities for them.</w:t>
      </w:r>
    </w:p>
    <w:p w14:paraId="60F6BDE6" w14:textId="77777777" w:rsidR="00DF271A" w:rsidRDefault="00DF271A" w:rsidP="00DF271A">
      <w:pPr>
        <w:pStyle w:val="ListParagraph"/>
        <w:ind w:left="630"/>
        <w:jc w:val="both"/>
        <w:rPr>
          <w:rFonts w:ascii="Univers for BP Light" w:hAnsi="Univers for BP Light"/>
        </w:rPr>
      </w:pPr>
    </w:p>
    <w:p w14:paraId="74E0052E" w14:textId="77777777" w:rsidR="00DF271A" w:rsidRDefault="00DF271A" w:rsidP="00DF271A">
      <w:pPr>
        <w:pStyle w:val="ListParagraph"/>
        <w:numPr>
          <w:ilvl w:val="0"/>
          <w:numId w:val="9"/>
        </w:numPr>
        <w:ind w:left="630"/>
        <w:jc w:val="both"/>
        <w:rPr>
          <w:rFonts w:ascii="Univers for BP Light" w:hAnsi="Univers for BP Light"/>
        </w:rPr>
      </w:pPr>
      <w:r>
        <w:rPr>
          <w:rFonts w:ascii="Univers for BP Light" w:hAnsi="Univers for BP Light"/>
        </w:rPr>
        <w:t>s</w:t>
      </w:r>
      <w:r w:rsidRPr="0084326F">
        <w:rPr>
          <w:rFonts w:ascii="Univers for BP Light" w:hAnsi="Univers for BP Light"/>
        </w:rPr>
        <w:t xml:space="preserve">upport for the youth project </w:t>
      </w:r>
      <w:r>
        <w:rPr>
          <w:rFonts w:ascii="Univers for BP Light" w:hAnsi="Univers for BP Light"/>
        </w:rPr>
        <w:t>‘</w:t>
      </w:r>
      <w:r w:rsidRPr="0084326F">
        <w:rPr>
          <w:rFonts w:ascii="Univers for BP Light" w:hAnsi="Univers for BP Light"/>
        </w:rPr>
        <w:t>Yuksel</w:t>
      </w:r>
      <w:r>
        <w:rPr>
          <w:rFonts w:ascii="Univers for BP Light" w:hAnsi="Univers for BP Light"/>
        </w:rPr>
        <w:t>’</w:t>
      </w:r>
      <w:r w:rsidRPr="0084326F">
        <w:rPr>
          <w:rFonts w:ascii="Univers for BP Light" w:hAnsi="Univers for BP Light"/>
        </w:rPr>
        <w:t xml:space="preserve"> since</w:t>
      </w:r>
      <w:r>
        <w:rPr>
          <w:rFonts w:ascii="Univers for BP Light" w:hAnsi="Univers for BP Light"/>
        </w:rPr>
        <w:t xml:space="preserve"> </w:t>
      </w:r>
      <w:r w:rsidRPr="0084326F">
        <w:rPr>
          <w:rFonts w:ascii="Univers for BP Light" w:hAnsi="Univers for BP Light"/>
        </w:rPr>
        <w:t xml:space="preserve">2020. The project initiated by the Heydar Aliyev Foundation helps inspire young people to strive for success and achievements in different fields. </w:t>
      </w:r>
    </w:p>
    <w:p w14:paraId="5133B3BD" w14:textId="77777777" w:rsidR="00DF271A" w:rsidRPr="0084326F" w:rsidRDefault="00DF271A" w:rsidP="00DF271A">
      <w:pPr>
        <w:pStyle w:val="ListParagraph"/>
        <w:rPr>
          <w:rFonts w:ascii="Univers for BP Light" w:hAnsi="Univers for BP Light"/>
        </w:rPr>
      </w:pPr>
    </w:p>
    <w:p w14:paraId="47834794" w14:textId="77777777" w:rsidR="00DF271A" w:rsidRDefault="00DF271A" w:rsidP="00DF271A">
      <w:pPr>
        <w:pStyle w:val="ListParagraph"/>
        <w:numPr>
          <w:ilvl w:val="0"/>
          <w:numId w:val="9"/>
        </w:numPr>
        <w:ind w:left="630"/>
        <w:jc w:val="both"/>
        <w:rPr>
          <w:rFonts w:ascii="Univers for BP Light" w:hAnsi="Univers for BP Light"/>
        </w:rPr>
      </w:pPr>
      <w:r w:rsidRPr="0084326F">
        <w:rPr>
          <w:rFonts w:ascii="Univers for BP Light" w:hAnsi="Univers for BP Light"/>
        </w:rPr>
        <w:t xml:space="preserve">support for translation from Russian into Azerbaijani and English and publication of research material about the art of patchwork. </w:t>
      </w:r>
    </w:p>
    <w:p w14:paraId="125DE484" w14:textId="77777777" w:rsidR="00DF271A" w:rsidRPr="0084326F" w:rsidRDefault="00DF271A" w:rsidP="00481839">
      <w:pPr>
        <w:pStyle w:val="NoSpacing"/>
      </w:pPr>
    </w:p>
    <w:p w14:paraId="37145713" w14:textId="77777777" w:rsidR="00DF271A" w:rsidRDefault="00DF271A" w:rsidP="00DF271A">
      <w:pPr>
        <w:pStyle w:val="ListParagraph"/>
        <w:numPr>
          <w:ilvl w:val="0"/>
          <w:numId w:val="9"/>
        </w:numPr>
        <w:ind w:left="630"/>
        <w:jc w:val="both"/>
        <w:rPr>
          <w:rFonts w:ascii="Univers for BP Light" w:hAnsi="Univers for BP Light"/>
        </w:rPr>
      </w:pPr>
      <w:r w:rsidRPr="0084326F">
        <w:rPr>
          <w:rFonts w:ascii="Univers for BP Light" w:hAnsi="Univers for BP Light"/>
        </w:rPr>
        <w:t>a digitally managed library for Baku State University to benefit 15,000 students and members of the teaching staff</w:t>
      </w:r>
      <w:r>
        <w:rPr>
          <w:rFonts w:ascii="Univers for BP Light" w:hAnsi="Univers for BP Light"/>
        </w:rPr>
        <w:t>.</w:t>
      </w:r>
      <w:r w:rsidRPr="0084326F">
        <w:rPr>
          <w:rFonts w:ascii="Univers for BP Light" w:hAnsi="Univers for BP Light"/>
        </w:rPr>
        <w:t xml:space="preserve"> </w:t>
      </w:r>
    </w:p>
    <w:p w14:paraId="225D3372" w14:textId="77777777" w:rsidR="00DF271A" w:rsidRPr="0084326F" w:rsidRDefault="00DF271A" w:rsidP="00DF271A">
      <w:pPr>
        <w:pStyle w:val="ListParagraph"/>
        <w:rPr>
          <w:rFonts w:ascii="Univers for BP Light" w:hAnsi="Univers for BP Light"/>
        </w:rPr>
      </w:pPr>
    </w:p>
    <w:p w14:paraId="6C8B5116" w14:textId="77777777" w:rsidR="00DF271A" w:rsidRPr="0084326F" w:rsidRDefault="00DF271A" w:rsidP="00DF271A">
      <w:pPr>
        <w:pStyle w:val="ListParagraph"/>
        <w:numPr>
          <w:ilvl w:val="0"/>
          <w:numId w:val="9"/>
        </w:numPr>
        <w:ind w:left="630"/>
        <w:jc w:val="both"/>
        <w:rPr>
          <w:rFonts w:ascii="Univers for BP Light" w:hAnsi="Univers for BP Light"/>
        </w:rPr>
      </w:pPr>
      <w:r>
        <w:rPr>
          <w:rFonts w:ascii="Univers for BP Light" w:hAnsi="Univers for BP Light"/>
        </w:rPr>
        <w:t>s</w:t>
      </w:r>
      <w:r w:rsidRPr="0084326F">
        <w:rPr>
          <w:rFonts w:ascii="Univers for BP Light" w:hAnsi="Univers for BP Light"/>
        </w:rPr>
        <w:t xml:space="preserve">upport for enhancement of project management capabilities </w:t>
      </w:r>
      <w:r>
        <w:rPr>
          <w:rFonts w:ascii="Univers for BP Light" w:hAnsi="Univers for BP Light"/>
        </w:rPr>
        <w:t>at</w:t>
      </w:r>
      <w:r w:rsidRPr="0084326F">
        <w:rPr>
          <w:rFonts w:ascii="Univers for BP Light" w:hAnsi="Univers for BP Light"/>
        </w:rPr>
        <w:t xml:space="preserve"> eight universities through training the administrative staff, students and teachers, development of a curriculum and teaching materials.</w:t>
      </w:r>
    </w:p>
    <w:p w14:paraId="37B2AD6E" w14:textId="77777777" w:rsidR="00DF271A" w:rsidRDefault="00DF271A" w:rsidP="00DF271A">
      <w:pPr>
        <w:pStyle w:val="ListParagraph"/>
        <w:ind w:left="630"/>
        <w:jc w:val="both"/>
        <w:rPr>
          <w:rFonts w:ascii="Univers for BP Light" w:hAnsi="Univers for BP Light"/>
        </w:rPr>
      </w:pPr>
    </w:p>
    <w:p w14:paraId="5CB4394A" w14:textId="77777777" w:rsidR="00DF271A" w:rsidRDefault="00DF271A" w:rsidP="00DF271A">
      <w:pPr>
        <w:spacing w:line="276" w:lineRule="auto"/>
        <w:jc w:val="both"/>
        <w:rPr>
          <w:rFonts w:ascii="Univers for BP Light" w:hAnsi="Univers for BP Light" w:cs="Arial"/>
          <w:color w:val="000000" w:themeColor="text1"/>
          <w:lang w:val="en-GB" w:eastAsia="en-GB"/>
        </w:rPr>
      </w:pPr>
      <w:r>
        <w:rPr>
          <w:rFonts w:ascii="Univers for BP Light" w:hAnsi="Univers for BP Light" w:cs="Arial"/>
          <w:color w:val="000000" w:themeColor="text1"/>
          <w:lang w:val="en-GB" w:eastAsia="en-GB"/>
        </w:rPr>
        <w:t xml:space="preserve">Further information: Tamam Bayatly at bp’s press office in Baku. </w:t>
      </w:r>
    </w:p>
    <w:p w14:paraId="0906AE0B" w14:textId="77777777" w:rsidR="00DF271A" w:rsidRDefault="00DF271A" w:rsidP="00DF271A">
      <w:pPr>
        <w:spacing w:line="276" w:lineRule="auto"/>
        <w:jc w:val="both"/>
      </w:pPr>
      <w:r>
        <w:rPr>
          <w:rFonts w:ascii="Univers for BP Light" w:hAnsi="Univers for BP Light" w:cs="Arial"/>
          <w:color w:val="000000" w:themeColor="text1"/>
          <w:lang w:val="en-GB" w:eastAsia="en-GB"/>
        </w:rPr>
        <w:t>Telephone: (+994 12) 525 58 95</w:t>
      </w:r>
    </w:p>
    <w:p w14:paraId="2FF52685" w14:textId="0B5DAD36" w:rsidR="00E3614D" w:rsidRDefault="00E3614D" w:rsidP="00DF271A">
      <w:pPr>
        <w:jc w:val="both"/>
      </w:pPr>
    </w:p>
    <w:sectPr w:rsidR="00E3614D" w:rsidSect="00954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F527" w14:textId="77777777" w:rsidR="00E77F3B" w:rsidRDefault="00E77F3B" w:rsidP="004A31CE">
      <w:r>
        <w:separator/>
      </w:r>
    </w:p>
  </w:endnote>
  <w:endnote w:type="continuationSeparator" w:id="0">
    <w:p w14:paraId="7E7D499B" w14:textId="77777777" w:rsidR="00E77F3B" w:rsidRDefault="00E77F3B" w:rsidP="004A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for BP Light">
    <w:altName w:val="Calibri"/>
    <w:panose1 w:val="020B0403020202020204"/>
    <w:charset w:val="00"/>
    <w:family w:val="swiss"/>
    <w:pitch w:val="variable"/>
    <w:sig w:usb0="A00002A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nivers for BP">
    <w:altName w:val="Calibri"/>
    <w:panose1 w:val="020B0603020202020204"/>
    <w:charset w:val="00"/>
    <w:family w:val="swiss"/>
    <w:pitch w:val="variable"/>
    <w:sig w:usb0="A00002A7" w:usb1="00000001"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72A3" w14:textId="77777777" w:rsidR="00E77F3B" w:rsidRDefault="00E77F3B" w:rsidP="004A31CE">
      <w:r>
        <w:separator/>
      </w:r>
    </w:p>
  </w:footnote>
  <w:footnote w:type="continuationSeparator" w:id="0">
    <w:p w14:paraId="28E5AAD4" w14:textId="77777777" w:rsidR="00E77F3B" w:rsidRDefault="00E77F3B" w:rsidP="004A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F3D"/>
    <w:multiLevelType w:val="hybridMultilevel"/>
    <w:tmpl w:val="E49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00B0"/>
    <w:multiLevelType w:val="multilevel"/>
    <w:tmpl w:val="2E26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C591A"/>
    <w:multiLevelType w:val="hybridMultilevel"/>
    <w:tmpl w:val="F4BE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D408E"/>
    <w:multiLevelType w:val="hybridMultilevel"/>
    <w:tmpl w:val="9EB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5E3"/>
    <w:multiLevelType w:val="multilevel"/>
    <w:tmpl w:val="8870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10EF9"/>
    <w:multiLevelType w:val="hybridMultilevel"/>
    <w:tmpl w:val="1E3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40DFE"/>
    <w:multiLevelType w:val="hybridMultilevel"/>
    <w:tmpl w:val="4552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24637"/>
    <w:multiLevelType w:val="hybridMultilevel"/>
    <w:tmpl w:val="D4AC5AE0"/>
    <w:lvl w:ilvl="0" w:tplc="A298493E">
      <w:start w:val="1"/>
      <w:numFmt w:val="bullet"/>
      <w:lvlText w:val="•"/>
      <w:lvlJc w:val="left"/>
      <w:pPr>
        <w:tabs>
          <w:tab w:val="num" w:pos="720"/>
        </w:tabs>
        <w:ind w:left="720" w:hanging="360"/>
      </w:pPr>
      <w:rPr>
        <w:rFonts w:ascii="Univers 45 Light" w:hAnsi="Univers 45 Light" w:hint="default"/>
      </w:rPr>
    </w:lvl>
    <w:lvl w:ilvl="1" w:tplc="234C6C12" w:tentative="1">
      <w:start w:val="1"/>
      <w:numFmt w:val="bullet"/>
      <w:lvlText w:val="•"/>
      <w:lvlJc w:val="left"/>
      <w:pPr>
        <w:tabs>
          <w:tab w:val="num" w:pos="1440"/>
        </w:tabs>
        <w:ind w:left="1440" w:hanging="360"/>
      </w:pPr>
      <w:rPr>
        <w:rFonts w:ascii="Univers 45 Light" w:hAnsi="Univers 45 Light" w:hint="default"/>
      </w:rPr>
    </w:lvl>
    <w:lvl w:ilvl="2" w:tplc="57D27B52" w:tentative="1">
      <w:start w:val="1"/>
      <w:numFmt w:val="bullet"/>
      <w:lvlText w:val="•"/>
      <w:lvlJc w:val="left"/>
      <w:pPr>
        <w:tabs>
          <w:tab w:val="num" w:pos="2160"/>
        </w:tabs>
        <w:ind w:left="2160" w:hanging="360"/>
      </w:pPr>
      <w:rPr>
        <w:rFonts w:ascii="Univers 45 Light" w:hAnsi="Univers 45 Light" w:hint="default"/>
      </w:rPr>
    </w:lvl>
    <w:lvl w:ilvl="3" w:tplc="8E584920" w:tentative="1">
      <w:start w:val="1"/>
      <w:numFmt w:val="bullet"/>
      <w:lvlText w:val="•"/>
      <w:lvlJc w:val="left"/>
      <w:pPr>
        <w:tabs>
          <w:tab w:val="num" w:pos="2880"/>
        </w:tabs>
        <w:ind w:left="2880" w:hanging="360"/>
      </w:pPr>
      <w:rPr>
        <w:rFonts w:ascii="Univers 45 Light" w:hAnsi="Univers 45 Light" w:hint="default"/>
      </w:rPr>
    </w:lvl>
    <w:lvl w:ilvl="4" w:tplc="E0605748" w:tentative="1">
      <w:start w:val="1"/>
      <w:numFmt w:val="bullet"/>
      <w:lvlText w:val="•"/>
      <w:lvlJc w:val="left"/>
      <w:pPr>
        <w:tabs>
          <w:tab w:val="num" w:pos="3600"/>
        </w:tabs>
        <w:ind w:left="3600" w:hanging="360"/>
      </w:pPr>
      <w:rPr>
        <w:rFonts w:ascii="Univers 45 Light" w:hAnsi="Univers 45 Light" w:hint="default"/>
      </w:rPr>
    </w:lvl>
    <w:lvl w:ilvl="5" w:tplc="E3C2287A" w:tentative="1">
      <w:start w:val="1"/>
      <w:numFmt w:val="bullet"/>
      <w:lvlText w:val="•"/>
      <w:lvlJc w:val="left"/>
      <w:pPr>
        <w:tabs>
          <w:tab w:val="num" w:pos="4320"/>
        </w:tabs>
        <w:ind w:left="4320" w:hanging="360"/>
      </w:pPr>
      <w:rPr>
        <w:rFonts w:ascii="Univers 45 Light" w:hAnsi="Univers 45 Light" w:hint="default"/>
      </w:rPr>
    </w:lvl>
    <w:lvl w:ilvl="6" w:tplc="546879B0" w:tentative="1">
      <w:start w:val="1"/>
      <w:numFmt w:val="bullet"/>
      <w:lvlText w:val="•"/>
      <w:lvlJc w:val="left"/>
      <w:pPr>
        <w:tabs>
          <w:tab w:val="num" w:pos="5040"/>
        </w:tabs>
        <w:ind w:left="5040" w:hanging="360"/>
      </w:pPr>
      <w:rPr>
        <w:rFonts w:ascii="Univers 45 Light" w:hAnsi="Univers 45 Light" w:hint="default"/>
      </w:rPr>
    </w:lvl>
    <w:lvl w:ilvl="7" w:tplc="EDC67EA8" w:tentative="1">
      <w:start w:val="1"/>
      <w:numFmt w:val="bullet"/>
      <w:lvlText w:val="•"/>
      <w:lvlJc w:val="left"/>
      <w:pPr>
        <w:tabs>
          <w:tab w:val="num" w:pos="5760"/>
        </w:tabs>
        <w:ind w:left="5760" w:hanging="360"/>
      </w:pPr>
      <w:rPr>
        <w:rFonts w:ascii="Univers 45 Light" w:hAnsi="Univers 45 Light" w:hint="default"/>
      </w:rPr>
    </w:lvl>
    <w:lvl w:ilvl="8" w:tplc="64707FA4" w:tentative="1">
      <w:start w:val="1"/>
      <w:numFmt w:val="bullet"/>
      <w:lvlText w:val="•"/>
      <w:lvlJc w:val="left"/>
      <w:pPr>
        <w:tabs>
          <w:tab w:val="num" w:pos="6480"/>
        </w:tabs>
        <w:ind w:left="6480" w:hanging="360"/>
      </w:pPr>
      <w:rPr>
        <w:rFonts w:ascii="Univers 45 Light" w:hAnsi="Univers 45 Light" w:hint="default"/>
      </w:rPr>
    </w:lvl>
  </w:abstractNum>
  <w:abstractNum w:abstractNumId="8" w15:restartNumberingAfterBreak="0">
    <w:nsid w:val="65356378"/>
    <w:multiLevelType w:val="hybridMultilevel"/>
    <w:tmpl w:val="088E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077C"/>
    <w:multiLevelType w:val="hybridMultilevel"/>
    <w:tmpl w:val="803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566DA"/>
    <w:multiLevelType w:val="hybridMultilevel"/>
    <w:tmpl w:val="1C16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A2D98"/>
    <w:multiLevelType w:val="hybridMultilevel"/>
    <w:tmpl w:val="D42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4"/>
  </w:num>
  <w:num w:numId="6">
    <w:abstractNumId w:val="1"/>
  </w:num>
  <w:num w:numId="7">
    <w:abstractNumId w:val="3"/>
  </w:num>
  <w:num w:numId="8">
    <w:abstractNumId w:val="11"/>
  </w:num>
  <w:num w:numId="9">
    <w:abstractNumId w:val="0"/>
  </w:num>
  <w:num w:numId="10">
    <w:abstractNumId w:val="10"/>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7E"/>
    <w:rsid w:val="00001591"/>
    <w:rsid w:val="000032D7"/>
    <w:rsid w:val="00003581"/>
    <w:rsid w:val="000035F4"/>
    <w:rsid w:val="000039C7"/>
    <w:rsid w:val="00004E34"/>
    <w:rsid w:val="0000583C"/>
    <w:rsid w:val="000058A7"/>
    <w:rsid w:val="000073E5"/>
    <w:rsid w:val="000076C3"/>
    <w:rsid w:val="00010BA7"/>
    <w:rsid w:val="000120EB"/>
    <w:rsid w:val="0001567B"/>
    <w:rsid w:val="0001713A"/>
    <w:rsid w:val="0002222D"/>
    <w:rsid w:val="000224B0"/>
    <w:rsid w:val="00022FDB"/>
    <w:rsid w:val="000248F9"/>
    <w:rsid w:val="00024B9B"/>
    <w:rsid w:val="00026110"/>
    <w:rsid w:val="0002770B"/>
    <w:rsid w:val="00030F1A"/>
    <w:rsid w:val="00035EB8"/>
    <w:rsid w:val="00036A2D"/>
    <w:rsid w:val="00036FD5"/>
    <w:rsid w:val="00037D08"/>
    <w:rsid w:val="0004095A"/>
    <w:rsid w:val="000409BE"/>
    <w:rsid w:val="000415D9"/>
    <w:rsid w:val="00042085"/>
    <w:rsid w:val="00042332"/>
    <w:rsid w:val="00042374"/>
    <w:rsid w:val="00043519"/>
    <w:rsid w:val="00043926"/>
    <w:rsid w:val="00044572"/>
    <w:rsid w:val="000446E3"/>
    <w:rsid w:val="000504C2"/>
    <w:rsid w:val="00051771"/>
    <w:rsid w:val="000525E9"/>
    <w:rsid w:val="0005371F"/>
    <w:rsid w:val="00055962"/>
    <w:rsid w:val="000567D5"/>
    <w:rsid w:val="000574A5"/>
    <w:rsid w:val="0006058B"/>
    <w:rsid w:val="000608C0"/>
    <w:rsid w:val="00061737"/>
    <w:rsid w:val="000617BD"/>
    <w:rsid w:val="00063865"/>
    <w:rsid w:val="00064333"/>
    <w:rsid w:val="000660E4"/>
    <w:rsid w:val="0006659B"/>
    <w:rsid w:val="0006752A"/>
    <w:rsid w:val="00071C5C"/>
    <w:rsid w:val="000725CC"/>
    <w:rsid w:val="00072B1E"/>
    <w:rsid w:val="0007304F"/>
    <w:rsid w:val="000748D7"/>
    <w:rsid w:val="0007603F"/>
    <w:rsid w:val="000766E2"/>
    <w:rsid w:val="00076EC4"/>
    <w:rsid w:val="000814BD"/>
    <w:rsid w:val="0008158F"/>
    <w:rsid w:val="00081C28"/>
    <w:rsid w:val="00082EA7"/>
    <w:rsid w:val="000836A0"/>
    <w:rsid w:val="000845C3"/>
    <w:rsid w:val="00087B81"/>
    <w:rsid w:val="00090389"/>
    <w:rsid w:val="000907A3"/>
    <w:rsid w:val="00092100"/>
    <w:rsid w:val="00093C44"/>
    <w:rsid w:val="00093CE6"/>
    <w:rsid w:val="00095F8E"/>
    <w:rsid w:val="00096AEA"/>
    <w:rsid w:val="0009738C"/>
    <w:rsid w:val="000A10D1"/>
    <w:rsid w:val="000A10F8"/>
    <w:rsid w:val="000A130A"/>
    <w:rsid w:val="000A1619"/>
    <w:rsid w:val="000A17D3"/>
    <w:rsid w:val="000A1C90"/>
    <w:rsid w:val="000A2A11"/>
    <w:rsid w:val="000A63D9"/>
    <w:rsid w:val="000A6834"/>
    <w:rsid w:val="000B0E4D"/>
    <w:rsid w:val="000B2AF0"/>
    <w:rsid w:val="000B366E"/>
    <w:rsid w:val="000B439D"/>
    <w:rsid w:val="000B5596"/>
    <w:rsid w:val="000B5EDB"/>
    <w:rsid w:val="000B7792"/>
    <w:rsid w:val="000B79EC"/>
    <w:rsid w:val="000C144D"/>
    <w:rsid w:val="000C343A"/>
    <w:rsid w:val="000C4AD9"/>
    <w:rsid w:val="000C557B"/>
    <w:rsid w:val="000C5EC3"/>
    <w:rsid w:val="000C629A"/>
    <w:rsid w:val="000C642E"/>
    <w:rsid w:val="000C6C06"/>
    <w:rsid w:val="000C7EF2"/>
    <w:rsid w:val="000D02C5"/>
    <w:rsid w:val="000D1BA0"/>
    <w:rsid w:val="000D2929"/>
    <w:rsid w:val="000D47EF"/>
    <w:rsid w:val="000D5A70"/>
    <w:rsid w:val="000D6CD7"/>
    <w:rsid w:val="000E1615"/>
    <w:rsid w:val="000E1B12"/>
    <w:rsid w:val="000E2B74"/>
    <w:rsid w:val="000E53A9"/>
    <w:rsid w:val="000E55C0"/>
    <w:rsid w:val="000E6691"/>
    <w:rsid w:val="000E76F9"/>
    <w:rsid w:val="000F00C7"/>
    <w:rsid w:val="000F1F4D"/>
    <w:rsid w:val="000F4C5C"/>
    <w:rsid w:val="000F4DEF"/>
    <w:rsid w:val="000F71BE"/>
    <w:rsid w:val="000F7E1B"/>
    <w:rsid w:val="001013B3"/>
    <w:rsid w:val="00101FCA"/>
    <w:rsid w:val="00103B40"/>
    <w:rsid w:val="001058C7"/>
    <w:rsid w:val="001071F8"/>
    <w:rsid w:val="0011001D"/>
    <w:rsid w:val="00110542"/>
    <w:rsid w:val="00111C6A"/>
    <w:rsid w:val="00111D86"/>
    <w:rsid w:val="00113FFA"/>
    <w:rsid w:val="001144E2"/>
    <w:rsid w:val="00114958"/>
    <w:rsid w:val="001161FE"/>
    <w:rsid w:val="00117B83"/>
    <w:rsid w:val="00121964"/>
    <w:rsid w:val="00121A49"/>
    <w:rsid w:val="00122963"/>
    <w:rsid w:val="001242CB"/>
    <w:rsid w:val="00125E50"/>
    <w:rsid w:val="00126527"/>
    <w:rsid w:val="0012744E"/>
    <w:rsid w:val="00130CB6"/>
    <w:rsid w:val="00131A8D"/>
    <w:rsid w:val="00132B3C"/>
    <w:rsid w:val="00132B97"/>
    <w:rsid w:val="001332A6"/>
    <w:rsid w:val="00135AD1"/>
    <w:rsid w:val="00135DD6"/>
    <w:rsid w:val="00140897"/>
    <w:rsid w:val="001417A7"/>
    <w:rsid w:val="0014404F"/>
    <w:rsid w:val="0014603D"/>
    <w:rsid w:val="00147F51"/>
    <w:rsid w:val="00151292"/>
    <w:rsid w:val="0015163E"/>
    <w:rsid w:val="0015273A"/>
    <w:rsid w:val="0015487B"/>
    <w:rsid w:val="001548AA"/>
    <w:rsid w:val="001559AD"/>
    <w:rsid w:val="00156D37"/>
    <w:rsid w:val="00157048"/>
    <w:rsid w:val="00157EAD"/>
    <w:rsid w:val="00160157"/>
    <w:rsid w:val="001601B5"/>
    <w:rsid w:val="0016064E"/>
    <w:rsid w:val="00160754"/>
    <w:rsid w:val="00161AE1"/>
    <w:rsid w:val="00162403"/>
    <w:rsid w:val="00162A90"/>
    <w:rsid w:val="00163DD4"/>
    <w:rsid w:val="00164D63"/>
    <w:rsid w:val="001656AC"/>
    <w:rsid w:val="001660E7"/>
    <w:rsid w:val="001667D2"/>
    <w:rsid w:val="00167589"/>
    <w:rsid w:val="001712EB"/>
    <w:rsid w:val="0017273D"/>
    <w:rsid w:val="00172EE2"/>
    <w:rsid w:val="001750BA"/>
    <w:rsid w:val="00176058"/>
    <w:rsid w:val="001773D1"/>
    <w:rsid w:val="00177ED8"/>
    <w:rsid w:val="001804DB"/>
    <w:rsid w:val="00180CC4"/>
    <w:rsid w:val="00181335"/>
    <w:rsid w:val="0018154C"/>
    <w:rsid w:val="00181CDC"/>
    <w:rsid w:val="001820C5"/>
    <w:rsid w:val="00186E69"/>
    <w:rsid w:val="0018726E"/>
    <w:rsid w:val="001873B4"/>
    <w:rsid w:val="00190E90"/>
    <w:rsid w:val="00191112"/>
    <w:rsid w:val="00193C74"/>
    <w:rsid w:val="00194CC9"/>
    <w:rsid w:val="00196A50"/>
    <w:rsid w:val="001A0AE5"/>
    <w:rsid w:val="001A233E"/>
    <w:rsid w:val="001A384F"/>
    <w:rsid w:val="001A3C5C"/>
    <w:rsid w:val="001A40B8"/>
    <w:rsid w:val="001B33D7"/>
    <w:rsid w:val="001B40A8"/>
    <w:rsid w:val="001B43A3"/>
    <w:rsid w:val="001B45AF"/>
    <w:rsid w:val="001B47EC"/>
    <w:rsid w:val="001B4CDB"/>
    <w:rsid w:val="001B634E"/>
    <w:rsid w:val="001B7798"/>
    <w:rsid w:val="001C0599"/>
    <w:rsid w:val="001C0901"/>
    <w:rsid w:val="001C0B46"/>
    <w:rsid w:val="001C1BB5"/>
    <w:rsid w:val="001C4E45"/>
    <w:rsid w:val="001C6508"/>
    <w:rsid w:val="001D1E65"/>
    <w:rsid w:val="001D267F"/>
    <w:rsid w:val="001D2B3D"/>
    <w:rsid w:val="001D4844"/>
    <w:rsid w:val="001D4CD1"/>
    <w:rsid w:val="001D580F"/>
    <w:rsid w:val="001D6C18"/>
    <w:rsid w:val="001E0106"/>
    <w:rsid w:val="001E1C49"/>
    <w:rsid w:val="001E3A73"/>
    <w:rsid w:val="001E4D6A"/>
    <w:rsid w:val="001E5714"/>
    <w:rsid w:val="001E5792"/>
    <w:rsid w:val="001E6C3F"/>
    <w:rsid w:val="001E7941"/>
    <w:rsid w:val="001F05CF"/>
    <w:rsid w:val="001F247E"/>
    <w:rsid w:val="001F24FA"/>
    <w:rsid w:val="001F3183"/>
    <w:rsid w:val="001F6486"/>
    <w:rsid w:val="001F6A73"/>
    <w:rsid w:val="001F7A7A"/>
    <w:rsid w:val="00200306"/>
    <w:rsid w:val="002015CF"/>
    <w:rsid w:val="00201C14"/>
    <w:rsid w:val="00202263"/>
    <w:rsid w:val="00203A34"/>
    <w:rsid w:val="0020428A"/>
    <w:rsid w:val="00205133"/>
    <w:rsid w:val="00207C04"/>
    <w:rsid w:val="00207CAC"/>
    <w:rsid w:val="00213468"/>
    <w:rsid w:val="00214C35"/>
    <w:rsid w:val="00220638"/>
    <w:rsid w:val="00222AD6"/>
    <w:rsid w:val="00223ED8"/>
    <w:rsid w:val="00230240"/>
    <w:rsid w:val="00230866"/>
    <w:rsid w:val="00230C86"/>
    <w:rsid w:val="00231912"/>
    <w:rsid w:val="0023469E"/>
    <w:rsid w:val="00234CFF"/>
    <w:rsid w:val="00235AA0"/>
    <w:rsid w:val="00243DC2"/>
    <w:rsid w:val="00244607"/>
    <w:rsid w:val="00244C3A"/>
    <w:rsid w:val="002452BF"/>
    <w:rsid w:val="002456C8"/>
    <w:rsid w:val="002517E7"/>
    <w:rsid w:val="00255556"/>
    <w:rsid w:val="002555D7"/>
    <w:rsid w:val="00255760"/>
    <w:rsid w:val="00257BAA"/>
    <w:rsid w:val="00260110"/>
    <w:rsid w:val="0026219B"/>
    <w:rsid w:val="00262E13"/>
    <w:rsid w:val="002648E5"/>
    <w:rsid w:val="002654F1"/>
    <w:rsid w:val="0026581F"/>
    <w:rsid w:val="002704D5"/>
    <w:rsid w:val="002718CC"/>
    <w:rsid w:val="002719D1"/>
    <w:rsid w:val="002750A3"/>
    <w:rsid w:val="002752D2"/>
    <w:rsid w:val="002759A7"/>
    <w:rsid w:val="00275C04"/>
    <w:rsid w:val="00275DB4"/>
    <w:rsid w:val="00276D43"/>
    <w:rsid w:val="002812F1"/>
    <w:rsid w:val="00281396"/>
    <w:rsid w:val="00282DE1"/>
    <w:rsid w:val="0028302F"/>
    <w:rsid w:val="00283C3E"/>
    <w:rsid w:val="00291160"/>
    <w:rsid w:val="00291981"/>
    <w:rsid w:val="00291E41"/>
    <w:rsid w:val="002941A2"/>
    <w:rsid w:val="00296043"/>
    <w:rsid w:val="00296AEC"/>
    <w:rsid w:val="00296C57"/>
    <w:rsid w:val="00297591"/>
    <w:rsid w:val="002A1026"/>
    <w:rsid w:val="002A358D"/>
    <w:rsid w:val="002A5968"/>
    <w:rsid w:val="002A704E"/>
    <w:rsid w:val="002A740F"/>
    <w:rsid w:val="002A7805"/>
    <w:rsid w:val="002A7E38"/>
    <w:rsid w:val="002B0826"/>
    <w:rsid w:val="002B24B4"/>
    <w:rsid w:val="002B54A7"/>
    <w:rsid w:val="002B5D7B"/>
    <w:rsid w:val="002B6BCE"/>
    <w:rsid w:val="002B7CE4"/>
    <w:rsid w:val="002C111E"/>
    <w:rsid w:val="002C1A38"/>
    <w:rsid w:val="002C3B42"/>
    <w:rsid w:val="002C4C6B"/>
    <w:rsid w:val="002C5286"/>
    <w:rsid w:val="002C5B67"/>
    <w:rsid w:val="002C615D"/>
    <w:rsid w:val="002C62BD"/>
    <w:rsid w:val="002C6431"/>
    <w:rsid w:val="002C72A8"/>
    <w:rsid w:val="002C7B06"/>
    <w:rsid w:val="002D06FA"/>
    <w:rsid w:val="002D1E98"/>
    <w:rsid w:val="002D2235"/>
    <w:rsid w:val="002D2CF8"/>
    <w:rsid w:val="002D4070"/>
    <w:rsid w:val="002D7C35"/>
    <w:rsid w:val="002E0973"/>
    <w:rsid w:val="002E11C1"/>
    <w:rsid w:val="002E1602"/>
    <w:rsid w:val="002E1BDD"/>
    <w:rsid w:val="002E2717"/>
    <w:rsid w:val="002E3B02"/>
    <w:rsid w:val="002E6CB2"/>
    <w:rsid w:val="002E6E31"/>
    <w:rsid w:val="002F158D"/>
    <w:rsid w:val="002F33D0"/>
    <w:rsid w:val="002F3BFB"/>
    <w:rsid w:val="00300952"/>
    <w:rsid w:val="00300DCE"/>
    <w:rsid w:val="00301234"/>
    <w:rsid w:val="0030273B"/>
    <w:rsid w:val="00302748"/>
    <w:rsid w:val="003051FF"/>
    <w:rsid w:val="00305B0D"/>
    <w:rsid w:val="00305F33"/>
    <w:rsid w:val="00307EE6"/>
    <w:rsid w:val="00311051"/>
    <w:rsid w:val="00313E80"/>
    <w:rsid w:val="003142A7"/>
    <w:rsid w:val="003143EE"/>
    <w:rsid w:val="00316BF8"/>
    <w:rsid w:val="00317618"/>
    <w:rsid w:val="003221D7"/>
    <w:rsid w:val="003257A6"/>
    <w:rsid w:val="0032611A"/>
    <w:rsid w:val="0032672E"/>
    <w:rsid w:val="003267F4"/>
    <w:rsid w:val="003269EC"/>
    <w:rsid w:val="0032760C"/>
    <w:rsid w:val="0033097F"/>
    <w:rsid w:val="003319E3"/>
    <w:rsid w:val="00331CC1"/>
    <w:rsid w:val="00332FAC"/>
    <w:rsid w:val="00333934"/>
    <w:rsid w:val="00335C08"/>
    <w:rsid w:val="0033600A"/>
    <w:rsid w:val="0033608D"/>
    <w:rsid w:val="00336911"/>
    <w:rsid w:val="00337A55"/>
    <w:rsid w:val="00342F51"/>
    <w:rsid w:val="00343BCA"/>
    <w:rsid w:val="00343C62"/>
    <w:rsid w:val="00343E4C"/>
    <w:rsid w:val="00345601"/>
    <w:rsid w:val="0034580C"/>
    <w:rsid w:val="003460B5"/>
    <w:rsid w:val="00347D76"/>
    <w:rsid w:val="00347E6C"/>
    <w:rsid w:val="003501FF"/>
    <w:rsid w:val="0035072C"/>
    <w:rsid w:val="00351E2F"/>
    <w:rsid w:val="00352435"/>
    <w:rsid w:val="00352AB7"/>
    <w:rsid w:val="00355B87"/>
    <w:rsid w:val="00356421"/>
    <w:rsid w:val="00356F98"/>
    <w:rsid w:val="00357B43"/>
    <w:rsid w:val="003605EE"/>
    <w:rsid w:val="003629C9"/>
    <w:rsid w:val="00363340"/>
    <w:rsid w:val="003633A6"/>
    <w:rsid w:val="0036356B"/>
    <w:rsid w:val="00364E99"/>
    <w:rsid w:val="003662F8"/>
    <w:rsid w:val="003663EA"/>
    <w:rsid w:val="00366AF9"/>
    <w:rsid w:val="003709E3"/>
    <w:rsid w:val="00371BF7"/>
    <w:rsid w:val="00373DB9"/>
    <w:rsid w:val="0037422C"/>
    <w:rsid w:val="003756A5"/>
    <w:rsid w:val="00375B2A"/>
    <w:rsid w:val="00376207"/>
    <w:rsid w:val="0037634B"/>
    <w:rsid w:val="003813E4"/>
    <w:rsid w:val="003821C7"/>
    <w:rsid w:val="0038291C"/>
    <w:rsid w:val="00384133"/>
    <w:rsid w:val="0038466D"/>
    <w:rsid w:val="00385028"/>
    <w:rsid w:val="0038532C"/>
    <w:rsid w:val="003853A3"/>
    <w:rsid w:val="003856D7"/>
    <w:rsid w:val="00385E42"/>
    <w:rsid w:val="0038682A"/>
    <w:rsid w:val="00390EA5"/>
    <w:rsid w:val="003926C9"/>
    <w:rsid w:val="00393693"/>
    <w:rsid w:val="003939F9"/>
    <w:rsid w:val="003943D1"/>
    <w:rsid w:val="00396120"/>
    <w:rsid w:val="00396EDA"/>
    <w:rsid w:val="00397C0E"/>
    <w:rsid w:val="003A3067"/>
    <w:rsid w:val="003A3659"/>
    <w:rsid w:val="003A4415"/>
    <w:rsid w:val="003A6626"/>
    <w:rsid w:val="003A670D"/>
    <w:rsid w:val="003A7640"/>
    <w:rsid w:val="003B0357"/>
    <w:rsid w:val="003B044D"/>
    <w:rsid w:val="003B3135"/>
    <w:rsid w:val="003B6A52"/>
    <w:rsid w:val="003B7EAA"/>
    <w:rsid w:val="003C1A2B"/>
    <w:rsid w:val="003C1A60"/>
    <w:rsid w:val="003C290E"/>
    <w:rsid w:val="003C34BF"/>
    <w:rsid w:val="003C3B41"/>
    <w:rsid w:val="003C3CAF"/>
    <w:rsid w:val="003C4348"/>
    <w:rsid w:val="003C4C53"/>
    <w:rsid w:val="003C5F1A"/>
    <w:rsid w:val="003C68ED"/>
    <w:rsid w:val="003C7AC9"/>
    <w:rsid w:val="003C7EAD"/>
    <w:rsid w:val="003D082D"/>
    <w:rsid w:val="003D4205"/>
    <w:rsid w:val="003D4DE8"/>
    <w:rsid w:val="003D5263"/>
    <w:rsid w:val="003D5769"/>
    <w:rsid w:val="003D5A6B"/>
    <w:rsid w:val="003D5F14"/>
    <w:rsid w:val="003D6B2C"/>
    <w:rsid w:val="003E0AAC"/>
    <w:rsid w:val="003E2351"/>
    <w:rsid w:val="003E4AF7"/>
    <w:rsid w:val="003E59BE"/>
    <w:rsid w:val="003E5C86"/>
    <w:rsid w:val="003E5DB2"/>
    <w:rsid w:val="003E5DE0"/>
    <w:rsid w:val="003F0791"/>
    <w:rsid w:val="003F0898"/>
    <w:rsid w:val="003F1AF8"/>
    <w:rsid w:val="003F2976"/>
    <w:rsid w:val="003F2D6B"/>
    <w:rsid w:val="003F4167"/>
    <w:rsid w:val="00400ED4"/>
    <w:rsid w:val="004047B2"/>
    <w:rsid w:val="004048D1"/>
    <w:rsid w:val="00404B94"/>
    <w:rsid w:val="00411A1B"/>
    <w:rsid w:val="0041222D"/>
    <w:rsid w:val="004139F0"/>
    <w:rsid w:val="00415680"/>
    <w:rsid w:val="00416998"/>
    <w:rsid w:val="00421D75"/>
    <w:rsid w:val="00425DE0"/>
    <w:rsid w:val="00427A66"/>
    <w:rsid w:val="0043065F"/>
    <w:rsid w:val="004326AF"/>
    <w:rsid w:val="004331D2"/>
    <w:rsid w:val="00433511"/>
    <w:rsid w:val="00433C68"/>
    <w:rsid w:val="0043401C"/>
    <w:rsid w:val="00434508"/>
    <w:rsid w:val="00434874"/>
    <w:rsid w:val="004370D0"/>
    <w:rsid w:val="0044005A"/>
    <w:rsid w:val="004406A8"/>
    <w:rsid w:val="004418AE"/>
    <w:rsid w:val="0044379E"/>
    <w:rsid w:val="004438F6"/>
    <w:rsid w:val="00443DD9"/>
    <w:rsid w:val="00444801"/>
    <w:rsid w:val="004451A9"/>
    <w:rsid w:val="00446631"/>
    <w:rsid w:val="00446BBA"/>
    <w:rsid w:val="00446FD6"/>
    <w:rsid w:val="004479C6"/>
    <w:rsid w:val="0045050A"/>
    <w:rsid w:val="00454079"/>
    <w:rsid w:val="00455867"/>
    <w:rsid w:val="00456590"/>
    <w:rsid w:val="00460519"/>
    <w:rsid w:val="00461FA5"/>
    <w:rsid w:val="00462243"/>
    <w:rsid w:val="00462D33"/>
    <w:rsid w:val="004643AE"/>
    <w:rsid w:val="00464D96"/>
    <w:rsid w:val="004669D1"/>
    <w:rsid w:val="00466A9E"/>
    <w:rsid w:val="00466B80"/>
    <w:rsid w:val="00470564"/>
    <w:rsid w:val="00471753"/>
    <w:rsid w:val="004718D9"/>
    <w:rsid w:val="00472DF0"/>
    <w:rsid w:val="00473B08"/>
    <w:rsid w:val="00473DDC"/>
    <w:rsid w:val="00474BF3"/>
    <w:rsid w:val="00475AF7"/>
    <w:rsid w:val="00475EAC"/>
    <w:rsid w:val="004762A0"/>
    <w:rsid w:val="0047651D"/>
    <w:rsid w:val="00476F8A"/>
    <w:rsid w:val="0047750F"/>
    <w:rsid w:val="00480861"/>
    <w:rsid w:val="00481839"/>
    <w:rsid w:val="00482583"/>
    <w:rsid w:val="00482E81"/>
    <w:rsid w:val="004837A3"/>
    <w:rsid w:val="00483878"/>
    <w:rsid w:val="004863E7"/>
    <w:rsid w:val="0049089E"/>
    <w:rsid w:val="0049287B"/>
    <w:rsid w:val="00496AAA"/>
    <w:rsid w:val="004A0C51"/>
    <w:rsid w:val="004A0FBF"/>
    <w:rsid w:val="004A23AC"/>
    <w:rsid w:val="004A2F87"/>
    <w:rsid w:val="004A31CE"/>
    <w:rsid w:val="004A3917"/>
    <w:rsid w:val="004B3569"/>
    <w:rsid w:val="004B3651"/>
    <w:rsid w:val="004B36A6"/>
    <w:rsid w:val="004B41CF"/>
    <w:rsid w:val="004B5F96"/>
    <w:rsid w:val="004B64F8"/>
    <w:rsid w:val="004B7459"/>
    <w:rsid w:val="004C11DA"/>
    <w:rsid w:val="004C1998"/>
    <w:rsid w:val="004C2B20"/>
    <w:rsid w:val="004C2D06"/>
    <w:rsid w:val="004C49A1"/>
    <w:rsid w:val="004C653D"/>
    <w:rsid w:val="004D0B91"/>
    <w:rsid w:val="004D179D"/>
    <w:rsid w:val="004D2E25"/>
    <w:rsid w:val="004D2F52"/>
    <w:rsid w:val="004D3B40"/>
    <w:rsid w:val="004D3DC1"/>
    <w:rsid w:val="004D45C9"/>
    <w:rsid w:val="004D73C1"/>
    <w:rsid w:val="004E1B7C"/>
    <w:rsid w:val="004E1CA6"/>
    <w:rsid w:val="004E28F1"/>
    <w:rsid w:val="004E43E3"/>
    <w:rsid w:val="004E5E32"/>
    <w:rsid w:val="004E64C4"/>
    <w:rsid w:val="004E70D9"/>
    <w:rsid w:val="004F1685"/>
    <w:rsid w:val="004F2D25"/>
    <w:rsid w:val="004F4332"/>
    <w:rsid w:val="004F452A"/>
    <w:rsid w:val="004F6A08"/>
    <w:rsid w:val="004F75D2"/>
    <w:rsid w:val="0050117F"/>
    <w:rsid w:val="005027CD"/>
    <w:rsid w:val="00502980"/>
    <w:rsid w:val="005029E7"/>
    <w:rsid w:val="005106CF"/>
    <w:rsid w:val="00510951"/>
    <w:rsid w:val="005117FA"/>
    <w:rsid w:val="00511B8D"/>
    <w:rsid w:val="005125D7"/>
    <w:rsid w:val="00512838"/>
    <w:rsid w:val="00512D4F"/>
    <w:rsid w:val="00512E0D"/>
    <w:rsid w:val="005134FF"/>
    <w:rsid w:val="00513C06"/>
    <w:rsid w:val="00514360"/>
    <w:rsid w:val="005165A2"/>
    <w:rsid w:val="00516819"/>
    <w:rsid w:val="005169C8"/>
    <w:rsid w:val="00517ABE"/>
    <w:rsid w:val="00517FCF"/>
    <w:rsid w:val="00520980"/>
    <w:rsid w:val="00520EA5"/>
    <w:rsid w:val="00521994"/>
    <w:rsid w:val="00524422"/>
    <w:rsid w:val="005249E8"/>
    <w:rsid w:val="0052793A"/>
    <w:rsid w:val="00527C65"/>
    <w:rsid w:val="00530848"/>
    <w:rsid w:val="005328C4"/>
    <w:rsid w:val="005332F8"/>
    <w:rsid w:val="00534D3E"/>
    <w:rsid w:val="0053727D"/>
    <w:rsid w:val="00542341"/>
    <w:rsid w:val="00542BD0"/>
    <w:rsid w:val="00545773"/>
    <w:rsid w:val="00545943"/>
    <w:rsid w:val="00546BF0"/>
    <w:rsid w:val="00546D44"/>
    <w:rsid w:val="005504FB"/>
    <w:rsid w:val="0055182F"/>
    <w:rsid w:val="005520F3"/>
    <w:rsid w:val="00552218"/>
    <w:rsid w:val="005532F6"/>
    <w:rsid w:val="00553EEF"/>
    <w:rsid w:val="005549D7"/>
    <w:rsid w:val="00554C2E"/>
    <w:rsid w:val="00555E69"/>
    <w:rsid w:val="00556117"/>
    <w:rsid w:val="00556AAC"/>
    <w:rsid w:val="00556AC3"/>
    <w:rsid w:val="005575CE"/>
    <w:rsid w:val="00557BBA"/>
    <w:rsid w:val="005614D4"/>
    <w:rsid w:val="0056186E"/>
    <w:rsid w:val="00563154"/>
    <w:rsid w:val="00563C6E"/>
    <w:rsid w:val="0056453E"/>
    <w:rsid w:val="0056597E"/>
    <w:rsid w:val="00570C7C"/>
    <w:rsid w:val="00572F72"/>
    <w:rsid w:val="0057347D"/>
    <w:rsid w:val="00574FBA"/>
    <w:rsid w:val="005772AD"/>
    <w:rsid w:val="00580663"/>
    <w:rsid w:val="00581281"/>
    <w:rsid w:val="00583F8D"/>
    <w:rsid w:val="005848C6"/>
    <w:rsid w:val="00584A55"/>
    <w:rsid w:val="00586F09"/>
    <w:rsid w:val="00587265"/>
    <w:rsid w:val="00587C85"/>
    <w:rsid w:val="00587CBA"/>
    <w:rsid w:val="005917C3"/>
    <w:rsid w:val="005924F2"/>
    <w:rsid w:val="00593170"/>
    <w:rsid w:val="00594D9E"/>
    <w:rsid w:val="00595D76"/>
    <w:rsid w:val="005967AA"/>
    <w:rsid w:val="0059707B"/>
    <w:rsid w:val="005A101D"/>
    <w:rsid w:val="005A14C9"/>
    <w:rsid w:val="005A1AEE"/>
    <w:rsid w:val="005A2AB7"/>
    <w:rsid w:val="005A3529"/>
    <w:rsid w:val="005A4ABA"/>
    <w:rsid w:val="005A575E"/>
    <w:rsid w:val="005A5FD4"/>
    <w:rsid w:val="005A6AFA"/>
    <w:rsid w:val="005A6BCA"/>
    <w:rsid w:val="005A7705"/>
    <w:rsid w:val="005B18ED"/>
    <w:rsid w:val="005B20D7"/>
    <w:rsid w:val="005B211F"/>
    <w:rsid w:val="005B37EC"/>
    <w:rsid w:val="005B40BE"/>
    <w:rsid w:val="005B43B3"/>
    <w:rsid w:val="005B44D7"/>
    <w:rsid w:val="005B6C1A"/>
    <w:rsid w:val="005B7BA5"/>
    <w:rsid w:val="005B7D13"/>
    <w:rsid w:val="005C0004"/>
    <w:rsid w:val="005C0AE0"/>
    <w:rsid w:val="005C193E"/>
    <w:rsid w:val="005C202B"/>
    <w:rsid w:val="005C21CD"/>
    <w:rsid w:val="005C2488"/>
    <w:rsid w:val="005C2AF8"/>
    <w:rsid w:val="005C355B"/>
    <w:rsid w:val="005C3DCB"/>
    <w:rsid w:val="005C583A"/>
    <w:rsid w:val="005C5981"/>
    <w:rsid w:val="005D13D2"/>
    <w:rsid w:val="005D1B02"/>
    <w:rsid w:val="005D59E4"/>
    <w:rsid w:val="005D6B6D"/>
    <w:rsid w:val="005D7F17"/>
    <w:rsid w:val="005E0EEF"/>
    <w:rsid w:val="005E1ED3"/>
    <w:rsid w:val="005E26A7"/>
    <w:rsid w:val="005E367A"/>
    <w:rsid w:val="005E5C1C"/>
    <w:rsid w:val="005E5DF3"/>
    <w:rsid w:val="005E7073"/>
    <w:rsid w:val="005E728A"/>
    <w:rsid w:val="005F03BD"/>
    <w:rsid w:val="005F0535"/>
    <w:rsid w:val="005F0AE7"/>
    <w:rsid w:val="005F1AC9"/>
    <w:rsid w:val="005F29C1"/>
    <w:rsid w:val="005F3B9A"/>
    <w:rsid w:val="005F462A"/>
    <w:rsid w:val="005F6BEF"/>
    <w:rsid w:val="005F7EB8"/>
    <w:rsid w:val="00600ECC"/>
    <w:rsid w:val="00601E84"/>
    <w:rsid w:val="00602D6B"/>
    <w:rsid w:val="0060358A"/>
    <w:rsid w:val="006036B0"/>
    <w:rsid w:val="00606BF1"/>
    <w:rsid w:val="006078FD"/>
    <w:rsid w:val="00610387"/>
    <w:rsid w:val="00612C36"/>
    <w:rsid w:val="00614941"/>
    <w:rsid w:val="006149E0"/>
    <w:rsid w:val="00615545"/>
    <w:rsid w:val="0061594F"/>
    <w:rsid w:val="00615E11"/>
    <w:rsid w:val="00615F3F"/>
    <w:rsid w:val="006167F3"/>
    <w:rsid w:val="006176D0"/>
    <w:rsid w:val="00617A4C"/>
    <w:rsid w:val="00621EF0"/>
    <w:rsid w:val="0062320A"/>
    <w:rsid w:val="006238CA"/>
    <w:rsid w:val="006257F5"/>
    <w:rsid w:val="00626D31"/>
    <w:rsid w:val="006273BE"/>
    <w:rsid w:val="00631256"/>
    <w:rsid w:val="00632A2C"/>
    <w:rsid w:val="00633B87"/>
    <w:rsid w:val="00633E8A"/>
    <w:rsid w:val="006354F7"/>
    <w:rsid w:val="00635D10"/>
    <w:rsid w:val="00636BFA"/>
    <w:rsid w:val="00640B47"/>
    <w:rsid w:val="006419F6"/>
    <w:rsid w:val="00641AB5"/>
    <w:rsid w:val="006428C7"/>
    <w:rsid w:val="00642BE1"/>
    <w:rsid w:val="00643AA4"/>
    <w:rsid w:val="00644A0D"/>
    <w:rsid w:val="00644B0D"/>
    <w:rsid w:val="00645522"/>
    <w:rsid w:val="00647899"/>
    <w:rsid w:val="00651284"/>
    <w:rsid w:val="006517D9"/>
    <w:rsid w:val="006518B9"/>
    <w:rsid w:val="00654412"/>
    <w:rsid w:val="006553CD"/>
    <w:rsid w:val="00655D7D"/>
    <w:rsid w:val="00655EB7"/>
    <w:rsid w:val="00655F43"/>
    <w:rsid w:val="0066335F"/>
    <w:rsid w:val="00663BE6"/>
    <w:rsid w:val="0066548A"/>
    <w:rsid w:val="00665CDF"/>
    <w:rsid w:val="0067091D"/>
    <w:rsid w:val="00670C96"/>
    <w:rsid w:val="00672CDC"/>
    <w:rsid w:val="00673D66"/>
    <w:rsid w:val="00674BAE"/>
    <w:rsid w:val="0067744B"/>
    <w:rsid w:val="006808D6"/>
    <w:rsid w:val="00681B1F"/>
    <w:rsid w:val="00683175"/>
    <w:rsid w:val="006833EF"/>
    <w:rsid w:val="00683652"/>
    <w:rsid w:val="00684DE7"/>
    <w:rsid w:val="006856A1"/>
    <w:rsid w:val="0068625E"/>
    <w:rsid w:val="006878C0"/>
    <w:rsid w:val="006912B5"/>
    <w:rsid w:val="0069263A"/>
    <w:rsid w:val="00693484"/>
    <w:rsid w:val="00695CCA"/>
    <w:rsid w:val="0069604C"/>
    <w:rsid w:val="00697055"/>
    <w:rsid w:val="00697440"/>
    <w:rsid w:val="006A1303"/>
    <w:rsid w:val="006A367B"/>
    <w:rsid w:val="006A3CA1"/>
    <w:rsid w:val="006A7DBA"/>
    <w:rsid w:val="006B05A4"/>
    <w:rsid w:val="006B08AA"/>
    <w:rsid w:val="006B63B6"/>
    <w:rsid w:val="006B7F3C"/>
    <w:rsid w:val="006C01B5"/>
    <w:rsid w:val="006C0904"/>
    <w:rsid w:val="006C31E6"/>
    <w:rsid w:val="006C4C2C"/>
    <w:rsid w:val="006C631B"/>
    <w:rsid w:val="006C6F30"/>
    <w:rsid w:val="006C7AC8"/>
    <w:rsid w:val="006C7BD5"/>
    <w:rsid w:val="006C7E21"/>
    <w:rsid w:val="006C7ED6"/>
    <w:rsid w:val="006D0079"/>
    <w:rsid w:val="006D04EB"/>
    <w:rsid w:val="006D0DC6"/>
    <w:rsid w:val="006D20C3"/>
    <w:rsid w:val="006D312D"/>
    <w:rsid w:val="006D43C9"/>
    <w:rsid w:val="006D4F60"/>
    <w:rsid w:val="006D5D35"/>
    <w:rsid w:val="006D5D40"/>
    <w:rsid w:val="006E1511"/>
    <w:rsid w:val="006E2A99"/>
    <w:rsid w:val="006E4C45"/>
    <w:rsid w:val="006E5957"/>
    <w:rsid w:val="006E621C"/>
    <w:rsid w:val="006E6ABF"/>
    <w:rsid w:val="006F02F8"/>
    <w:rsid w:val="006F0969"/>
    <w:rsid w:val="006F0CF6"/>
    <w:rsid w:val="006F2899"/>
    <w:rsid w:val="006F2CFA"/>
    <w:rsid w:val="006F449E"/>
    <w:rsid w:val="006F7337"/>
    <w:rsid w:val="006F73E9"/>
    <w:rsid w:val="00700A20"/>
    <w:rsid w:val="00701E7B"/>
    <w:rsid w:val="007024B6"/>
    <w:rsid w:val="0070414E"/>
    <w:rsid w:val="007046B8"/>
    <w:rsid w:val="0070592D"/>
    <w:rsid w:val="00706B26"/>
    <w:rsid w:val="007101BD"/>
    <w:rsid w:val="00710D77"/>
    <w:rsid w:val="00714209"/>
    <w:rsid w:val="00714537"/>
    <w:rsid w:val="007149C5"/>
    <w:rsid w:val="00714D96"/>
    <w:rsid w:val="00715CB6"/>
    <w:rsid w:val="00715E15"/>
    <w:rsid w:val="00716B60"/>
    <w:rsid w:val="00716BB9"/>
    <w:rsid w:val="007172A8"/>
    <w:rsid w:val="007175FB"/>
    <w:rsid w:val="007179EA"/>
    <w:rsid w:val="00722B78"/>
    <w:rsid w:val="00723252"/>
    <w:rsid w:val="007241DB"/>
    <w:rsid w:val="00724483"/>
    <w:rsid w:val="00726004"/>
    <w:rsid w:val="00726EBD"/>
    <w:rsid w:val="0073025B"/>
    <w:rsid w:val="00731412"/>
    <w:rsid w:val="00731470"/>
    <w:rsid w:val="007324DE"/>
    <w:rsid w:val="00733C70"/>
    <w:rsid w:val="0073662A"/>
    <w:rsid w:val="00737070"/>
    <w:rsid w:val="00737E67"/>
    <w:rsid w:val="00741552"/>
    <w:rsid w:val="0074249B"/>
    <w:rsid w:val="00744387"/>
    <w:rsid w:val="00747448"/>
    <w:rsid w:val="007475FA"/>
    <w:rsid w:val="00747A95"/>
    <w:rsid w:val="00750BE7"/>
    <w:rsid w:val="007512A4"/>
    <w:rsid w:val="0075190B"/>
    <w:rsid w:val="007519E0"/>
    <w:rsid w:val="0075785D"/>
    <w:rsid w:val="00757B54"/>
    <w:rsid w:val="00757FB4"/>
    <w:rsid w:val="007671F7"/>
    <w:rsid w:val="007715F2"/>
    <w:rsid w:val="00773A5B"/>
    <w:rsid w:val="00773DE9"/>
    <w:rsid w:val="0077410C"/>
    <w:rsid w:val="00774810"/>
    <w:rsid w:val="0077507E"/>
    <w:rsid w:val="007756F0"/>
    <w:rsid w:val="007761D9"/>
    <w:rsid w:val="0077704C"/>
    <w:rsid w:val="007801B8"/>
    <w:rsid w:val="00780D9E"/>
    <w:rsid w:val="00781965"/>
    <w:rsid w:val="0078390A"/>
    <w:rsid w:val="00784293"/>
    <w:rsid w:val="00785BC4"/>
    <w:rsid w:val="007876A4"/>
    <w:rsid w:val="00790810"/>
    <w:rsid w:val="00790F1A"/>
    <w:rsid w:val="00791848"/>
    <w:rsid w:val="007929CD"/>
    <w:rsid w:val="00792A7B"/>
    <w:rsid w:val="00793CB6"/>
    <w:rsid w:val="00794930"/>
    <w:rsid w:val="00796940"/>
    <w:rsid w:val="00796B6C"/>
    <w:rsid w:val="00796E7C"/>
    <w:rsid w:val="007973BE"/>
    <w:rsid w:val="007A19CA"/>
    <w:rsid w:val="007A4239"/>
    <w:rsid w:val="007A4F51"/>
    <w:rsid w:val="007A5754"/>
    <w:rsid w:val="007A61C1"/>
    <w:rsid w:val="007A6EE4"/>
    <w:rsid w:val="007A707C"/>
    <w:rsid w:val="007B0CDC"/>
    <w:rsid w:val="007B3FCE"/>
    <w:rsid w:val="007B48FD"/>
    <w:rsid w:val="007B5AF1"/>
    <w:rsid w:val="007B732A"/>
    <w:rsid w:val="007C1760"/>
    <w:rsid w:val="007C2E88"/>
    <w:rsid w:val="007C37BE"/>
    <w:rsid w:val="007C41D0"/>
    <w:rsid w:val="007C45D9"/>
    <w:rsid w:val="007C4A3B"/>
    <w:rsid w:val="007C4D15"/>
    <w:rsid w:val="007C5550"/>
    <w:rsid w:val="007C5A96"/>
    <w:rsid w:val="007C601A"/>
    <w:rsid w:val="007C74D7"/>
    <w:rsid w:val="007D0BCD"/>
    <w:rsid w:val="007D103B"/>
    <w:rsid w:val="007D46A5"/>
    <w:rsid w:val="007D67C0"/>
    <w:rsid w:val="007D6972"/>
    <w:rsid w:val="007D6C65"/>
    <w:rsid w:val="007D6F3F"/>
    <w:rsid w:val="007E355A"/>
    <w:rsid w:val="007E3A97"/>
    <w:rsid w:val="007E542C"/>
    <w:rsid w:val="007E551E"/>
    <w:rsid w:val="007E7330"/>
    <w:rsid w:val="007E7F88"/>
    <w:rsid w:val="007F073B"/>
    <w:rsid w:val="007F0B31"/>
    <w:rsid w:val="007F2B7C"/>
    <w:rsid w:val="007F3F27"/>
    <w:rsid w:val="007F58F8"/>
    <w:rsid w:val="007F6918"/>
    <w:rsid w:val="007F6D66"/>
    <w:rsid w:val="008000A9"/>
    <w:rsid w:val="00800228"/>
    <w:rsid w:val="008009DE"/>
    <w:rsid w:val="00802838"/>
    <w:rsid w:val="00804BBF"/>
    <w:rsid w:val="008062B4"/>
    <w:rsid w:val="0080647E"/>
    <w:rsid w:val="008066EF"/>
    <w:rsid w:val="0081234D"/>
    <w:rsid w:val="00812B9A"/>
    <w:rsid w:val="00814192"/>
    <w:rsid w:val="008149F9"/>
    <w:rsid w:val="00814A57"/>
    <w:rsid w:val="008152C6"/>
    <w:rsid w:val="008163BE"/>
    <w:rsid w:val="008176F3"/>
    <w:rsid w:val="00817FCF"/>
    <w:rsid w:val="008205FC"/>
    <w:rsid w:val="008231F6"/>
    <w:rsid w:val="008234CB"/>
    <w:rsid w:val="008235F7"/>
    <w:rsid w:val="00823EA7"/>
    <w:rsid w:val="00825E28"/>
    <w:rsid w:val="008276ED"/>
    <w:rsid w:val="0083025E"/>
    <w:rsid w:val="00831B97"/>
    <w:rsid w:val="008328EB"/>
    <w:rsid w:val="00833366"/>
    <w:rsid w:val="008347E3"/>
    <w:rsid w:val="0083647A"/>
    <w:rsid w:val="00837902"/>
    <w:rsid w:val="00837B03"/>
    <w:rsid w:val="00842068"/>
    <w:rsid w:val="0084226A"/>
    <w:rsid w:val="00844137"/>
    <w:rsid w:val="008457C4"/>
    <w:rsid w:val="008505ED"/>
    <w:rsid w:val="0085095D"/>
    <w:rsid w:val="00850D7B"/>
    <w:rsid w:val="00852DD0"/>
    <w:rsid w:val="008544C6"/>
    <w:rsid w:val="0085692A"/>
    <w:rsid w:val="00856CB7"/>
    <w:rsid w:val="00856E81"/>
    <w:rsid w:val="00862095"/>
    <w:rsid w:val="00862D99"/>
    <w:rsid w:val="00864AF9"/>
    <w:rsid w:val="00865B21"/>
    <w:rsid w:val="0086692A"/>
    <w:rsid w:val="0086724B"/>
    <w:rsid w:val="00870E5D"/>
    <w:rsid w:val="00871A78"/>
    <w:rsid w:val="00871FDC"/>
    <w:rsid w:val="008738B0"/>
    <w:rsid w:val="00873E92"/>
    <w:rsid w:val="00873F58"/>
    <w:rsid w:val="008751FF"/>
    <w:rsid w:val="008752DF"/>
    <w:rsid w:val="008759D0"/>
    <w:rsid w:val="00876888"/>
    <w:rsid w:val="00877914"/>
    <w:rsid w:val="008801AC"/>
    <w:rsid w:val="00880575"/>
    <w:rsid w:val="00881042"/>
    <w:rsid w:val="00881CCD"/>
    <w:rsid w:val="0088355C"/>
    <w:rsid w:val="00884652"/>
    <w:rsid w:val="00885091"/>
    <w:rsid w:val="00885A06"/>
    <w:rsid w:val="0088626D"/>
    <w:rsid w:val="008868B1"/>
    <w:rsid w:val="0089024E"/>
    <w:rsid w:val="00893ADC"/>
    <w:rsid w:val="00894587"/>
    <w:rsid w:val="008A0B59"/>
    <w:rsid w:val="008A1549"/>
    <w:rsid w:val="008A1833"/>
    <w:rsid w:val="008A3763"/>
    <w:rsid w:val="008A4EC9"/>
    <w:rsid w:val="008B0851"/>
    <w:rsid w:val="008B0EE2"/>
    <w:rsid w:val="008B1B00"/>
    <w:rsid w:val="008B436C"/>
    <w:rsid w:val="008B6658"/>
    <w:rsid w:val="008B705D"/>
    <w:rsid w:val="008C08FA"/>
    <w:rsid w:val="008C11BF"/>
    <w:rsid w:val="008C283F"/>
    <w:rsid w:val="008C3645"/>
    <w:rsid w:val="008C431B"/>
    <w:rsid w:val="008C5173"/>
    <w:rsid w:val="008D5B53"/>
    <w:rsid w:val="008D77AD"/>
    <w:rsid w:val="008E00E5"/>
    <w:rsid w:val="008E0142"/>
    <w:rsid w:val="008E10F5"/>
    <w:rsid w:val="008E2C6F"/>
    <w:rsid w:val="008E6339"/>
    <w:rsid w:val="008E6FEF"/>
    <w:rsid w:val="008E7443"/>
    <w:rsid w:val="008F1A60"/>
    <w:rsid w:val="008F1ADC"/>
    <w:rsid w:val="008F23F7"/>
    <w:rsid w:val="008F2CE4"/>
    <w:rsid w:val="008F31B6"/>
    <w:rsid w:val="008F5482"/>
    <w:rsid w:val="008F5FA9"/>
    <w:rsid w:val="008F7150"/>
    <w:rsid w:val="008F7985"/>
    <w:rsid w:val="00901EEA"/>
    <w:rsid w:val="00902107"/>
    <w:rsid w:val="00902A7E"/>
    <w:rsid w:val="00904295"/>
    <w:rsid w:val="0090502F"/>
    <w:rsid w:val="00907586"/>
    <w:rsid w:val="00907939"/>
    <w:rsid w:val="00907DAD"/>
    <w:rsid w:val="00907F9A"/>
    <w:rsid w:val="009105CA"/>
    <w:rsid w:val="00910800"/>
    <w:rsid w:val="00914F97"/>
    <w:rsid w:val="009160D6"/>
    <w:rsid w:val="0091651E"/>
    <w:rsid w:val="0091656A"/>
    <w:rsid w:val="0091701B"/>
    <w:rsid w:val="00917C05"/>
    <w:rsid w:val="0092103F"/>
    <w:rsid w:val="00923852"/>
    <w:rsid w:val="00923F0B"/>
    <w:rsid w:val="00925CDB"/>
    <w:rsid w:val="00925DF4"/>
    <w:rsid w:val="00925F67"/>
    <w:rsid w:val="0092680B"/>
    <w:rsid w:val="0092773C"/>
    <w:rsid w:val="00927F60"/>
    <w:rsid w:val="0093002D"/>
    <w:rsid w:val="009312A6"/>
    <w:rsid w:val="00931EDB"/>
    <w:rsid w:val="00932665"/>
    <w:rsid w:val="009328AB"/>
    <w:rsid w:val="00934057"/>
    <w:rsid w:val="00934786"/>
    <w:rsid w:val="00935AD5"/>
    <w:rsid w:val="00940B8C"/>
    <w:rsid w:val="00940F35"/>
    <w:rsid w:val="00941443"/>
    <w:rsid w:val="009421E7"/>
    <w:rsid w:val="009429FF"/>
    <w:rsid w:val="00943B98"/>
    <w:rsid w:val="00943D2A"/>
    <w:rsid w:val="00944A58"/>
    <w:rsid w:val="00946D8D"/>
    <w:rsid w:val="0095200A"/>
    <w:rsid w:val="0095319A"/>
    <w:rsid w:val="0095352E"/>
    <w:rsid w:val="00954F9F"/>
    <w:rsid w:val="00956AD4"/>
    <w:rsid w:val="009576FC"/>
    <w:rsid w:val="00957F3C"/>
    <w:rsid w:val="00962071"/>
    <w:rsid w:val="00963E94"/>
    <w:rsid w:val="0096466A"/>
    <w:rsid w:val="00964907"/>
    <w:rsid w:val="00966558"/>
    <w:rsid w:val="009679D7"/>
    <w:rsid w:val="00970A92"/>
    <w:rsid w:val="009710A5"/>
    <w:rsid w:val="0097366F"/>
    <w:rsid w:val="00973AFD"/>
    <w:rsid w:val="0097458F"/>
    <w:rsid w:val="0097551B"/>
    <w:rsid w:val="00977466"/>
    <w:rsid w:val="0098229C"/>
    <w:rsid w:val="00983665"/>
    <w:rsid w:val="00984F57"/>
    <w:rsid w:val="00985268"/>
    <w:rsid w:val="009871D9"/>
    <w:rsid w:val="009872D1"/>
    <w:rsid w:val="00987BB2"/>
    <w:rsid w:val="00990364"/>
    <w:rsid w:val="00993AC1"/>
    <w:rsid w:val="009945E5"/>
    <w:rsid w:val="00994E74"/>
    <w:rsid w:val="00995783"/>
    <w:rsid w:val="00996BC6"/>
    <w:rsid w:val="009A2320"/>
    <w:rsid w:val="009A2392"/>
    <w:rsid w:val="009A2BD0"/>
    <w:rsid w:val="009A411F"/>
    <w:rsid w:val="009A6ACC"/>
    <w:rsid w:val="009A6DF2"/>
    <w:rsid w:val="009A7411"/>
    <w:rsid w:val="009A7AC8"/>
    <w:rsid w:val="009A7C09"/>
    <w:rsid w:val="009B054C"/>
    <w:rsid w:val="009B0A5F"/>
    <w:rsid w:val="009B0FC4"/>
    <w:rsid w:val="009B1047"/>
    <w:rsid w:val="009B13D8"/>
    <w:rsid w:val="009B17C3"/>
    <w:rsid w:val="009B189B"/>
    <w:rsid w:val="009B2737"/>
    <w:rsid w:val="009B4AC2"/>
    <w:rsid w:val="009B4B0F"/>
    <w:rsid w:val="009B4DD7"/>
    <w:rsid w:val="009B6DFA"/>
    <w:rsid w:val="009B7899"/>
    <w:rsid w:val="009B7BD3"/>
    <w:rsid w:val="009B7FB2"/>
    <w:rsid w:val="009C0835"/>
    <w:rsid w:val="009C0900"/>
    <w:rsid w:val="009C137E"/>
    <w:rsid w:val="009C2BCD"/>
    <w:rsid w:val="009C31B7"/>
    <w:rsid w:val="009C4214"/>
    <w:rsid w:val="009C4232"/>
    <w:rsid w:val="009C4E36"/>
    <w:rsid w:val="009C5BDA"/>
    <w:rsid w:val="009C5CFE"/>
    <w:rsid w:val="009C63E7"/>
    <w:rsid w:val="009C6C2A"/>
    <w:rsid w:val="009C72AD"/>
    <w:rsid w:val="009C7EF9"/>
    <w:rsid w:val="009D2254"/>
    <w:rsid w:val="009D65F7"/>
    <w:rsid w:val="009D71C7"/>
    <w:rsid w:val="009D752E"/>
    <w:rsid w:val="009D7D92"/>
    <w:rsid w:val="009E08C4"/>
    <w:rsid w:val="009E15EF"/>
    <w:rsid w:val="009E3682"/>
    <w:rsid w:val="009E5B3D"/>
    <w:rsid w:val="009E6E2F"/>
    <w:rsid w:val="009E757F"/>
    <w:rsid w:val="009F11A6"/>
    <w:rsid w:val="009F2324"/>
    <w:rsid w:val="009F39EC"/>
    <w:rsid w:val="009F4FE0"/>
    <w:rsid w:val="009F727E"/>
    <w:rsid w:val="009F7B75"/>
    <w:rsid w:val="009F7DD2"/>
    <w:rsid w:val="00A008C7"/>
    <w:rsid w:val="00A029C0"/>
    <w:rsid w:val="00A03EDC"/>
    <w:rsid w:val="00A04F28"/>
    <w:rsid w:val="00A055F2"/>
    <w:rsid w:val="00A05E2F"/>
    <w:rsid w:val="00A1052C"/>
    <w:rsid w:val="00A10BC9"/>
    <w:rsid w:val="00A13047"/>
    <w:rsid w:val="00A14296"/>
    <w:rsid w:val="00A142E4"/>
    <w:rsid w:val="00A148BC"/>
    <w:rsid w:val="00A14F16"/>
    <w:rsid w:val="00A163DA"/>
    <w:rsid w:val="00A16C9D"/>
    <w:rsid w:val="00A21E75"/>
    <w:rsid w:val="00A21ECC"/>
    <w:rsid w:val="00A226A3"/>
    <w:rsid w:val="00A22C6D"/>
    <w:rsid w:val="00A22CD2"/>
    <w:rsid w:val="00A25CAB"/>
    <w:rsid w:val="00A25CDB"/>
    <w:rsid w:val="00A26028"/>
    <w:rsid w:val="00A26563"/>
    <w:rsid w:val="00A329B2"/>
    <w:rsid w:val="00A33B7C"/>
    <w:rsid w:val="00A366C0"/>
    <w:rsid w:val="00A37727"/>
    <w:rsid w:val="00A404B8"/>
    <w:rsid w:val="00A43A9F"/>
    <w:rsid w:val="00A43C79"/>
    <w:rsid w:val="00A465F0"/>
    <w:rsid w:val="00A5118D"/>
    <w:rsid w:val="00A51D3F"/>
    <w:rsid w:val="00A53A7B"/>
    <w:rsid w:val="00A53E6C"/>
    <w:rsid w:val="00A56B7C"/>
    <w:rsid w:val="00A56EFF"/>
    <w:rsid w:val="00A60474"/>
    <w:rsid w:val="00A60780"/>
    <w:rsid w:val="00A60AF1"/>
    <w:rsid w:val="00A60D69"/>
    <w:rsid w:val="00A610B2"/>
    <w:rsid w:val="00A6287E"/>
    <w:rsid w:val="00A628DD"/>
    <w:rsid w:val="00A6297F"/>
    <w:rsid w:val="00A6382D"/>
    <w:rsid w:val="00A66BDC"/>
    <w:rsid w:val="00A67D91"/>
    <w:rsid w:val="00A702C4"/>
    <w:rsid w:val="00A735AE"/>
    <w:rsid w:val="00A747D0"/>
    <w:rsid w:val="00A75388"/>
    <w:rsid w:val="00A75C1F"/>
    <w:rsid w:val="00A77FEF"/>
    <w:rsid w:val="00A823C5"/>
    <w:rsid w:val="00A825BD"/>
    <w:rsid w:val="00A85D5C"/>
    <w:rsid w:val="00A867D6"/>
    <w:rsid w:val="00A872DE"/>
    <w:rsid w:val="00A901D3"/>
    <w:rsid w:val="00A91009"/>
    <w:rsid w:val="00A91923"/>
    <w:rsid w:val="00A9420B"/>
    <w:rsid w:val="00A96038"/>
    <w:rsid w:val="00A9651C"/>
    <w:rsid w:val="00A96BFC"/>
    <w:rsid w:val="00AA0493"/>
    <w:rsid w:val="00AA14F3"/>
    <w:rsid w:val="00AA1E21"/>
    <w:rsid w:val="00AA321D"/>
    <w:rsid w:val="00AA34F6"/>
    <w:rsid w:val="00AA387D"/>
    <w:rsid w:val="00AA47CB"/>
    <w:rsid w:val="00AA5490"/>
    <w:rsid w:val="00AA5A25"/>
    <w:rsid w:val="00AA7BF1"/>
    <w:rsid w:val="00AB0A2D"/>
    <w:rsid w:val="00AB2510"/>
    <w:rsid w:val="00AB3D20"/>
    <w:rsid w:val="00AB3F14"/>
    <w:rsid w:val="00AB5F04"/>
    <w:rsid w:val="00AB6015"/>
    <w:rsid w:val="00AB614C"/>
    <w:rsid w:val="00AB66BF"/>
    <w:rsid w:val="00AB69A3"/>
    <w:rsid w:val="00AC0787"/>
    <w:rsid w:val="00AC0FAB"/>
    <w:rsid w:val="00AC1B7B"/>
    <w:rsid w:val="00AC2225"/>
    <w:rsid w:val="00AC2491"/>
    <w:rsid w:val="00AC343E"/>
    <w:rsid w:val="00AC445C"/>
    <w:rsid w:val="00AC4EC9"/>
    <w:rsid w:val="00AC6E16"/>
    <w:rsid w:val="00AD129B"/>
    <w:rsid w:val="00AD136B"/>
    <w:rsid w:val="00AD2D5A"/>
    <w:rsid w:val="00AD34EF"/>
    <w:rsid w:val="00AD4307"/>
    <w:rsid w:val="00AD6E98"/>
    <w:rsid w:val="00AE1584"/>
    <w:rsid w:val="00AE3432"/>
    <w:rsid w:val="00AE4619"/>
    <w:rsid w:val="00AE5304"/>
    <w:rsid w:val="00AE6035"/>
    <w:rsid w:val="00AE6FEA"/>
    <w:rsid w:val="00AF0BFD"/>
    <w:rsid w:val="00AF1319"/>
    <w:rsid w:val="00AF24B9"/>
    <w:rsid w:val="00AF612D"/>
    <w:rsid w:val="00AF70CB"/>
    <w:rsid w:val="00AF7D42"/>
    <w:rsid w:val="00B01375"/>
    <w:rsid w:val="00B01791"/>
    <w:rsid w:val="00B01874"/>
    <w:rsid w:val="00B02C0C"/>
    <w:rsid w:val="00B036F2"/>
    <w:rsid w:val="00B049EB"/>
    <w:rsid w:val="00B05A68"/>
    <w:rsid w:val="00B05BE9"/>
    <w:rsid w:val="00B0600C"/>
    <w:rsid w:val="00B0687F"/>
    <w:rsid w:val="00B06DF6"/>
    <w:rsid w:val="00B07F52"/>
    <w:rsid w:val="00B109ED"/>
    <w:rsid w:val="00B10FD0"/>
    <w:rsid w:val="00B11156"/>
    <w:rsid w:val="00B1117C"/>
    <w:rsid w:val="00B137A9"/>
    <w:rsid w:val="00B16FAE"/>
    <w:rsid w:val="00B230C2"/>
    <w:rsid w:val="00B246CD"/>
    <w:rsid w:val="00B2739C"/>
    <w:rsid w:val="00B277F7"/>
    <w:rsid w:val="00B278FE"/>
    <w:rsid w:val="00B30B45"/>
    <w:rsid w:val="00B31D1E"/>
    <w:rsid w:val="00B3277B"/>
    <w:rsid w:val="00B32BB9"/>
    <w:rsid w:val="00B32E90"/>
    <w:rsid w:val="00B33F7F"/>
    <w:rsid w:val="00B34C0A"/>
    <w:rsid w:val="00B3566F"/>
    <w:rsid w:val="00B356BE"/>
    <w:rsid w:val="00B36F56"/>
    <w:rsid w:val="00B376FF"/>
    <w:rsid w:val="00B40E88"/>
    <w:rsid w:val="00B4197C"/>
    <w:rsid w:val="00B4563B"/>
    <w:rsid w:val="00B474F6"/>
    <w:rsid w:val="00B4762D"/>
    <w:rsid w:val="00B5222A"/>
    <w:rsid w:val="00B5233A"/>
    <w:rsid w:val="00B53B0B"/>
    <w:rsid w:val="00B53F12"/>
    <w:rsid w:val="00B54527"/>
    <w:rsid w:val="00B5456F"/>
    <w:rsid w:val="00B54DB0"/>
    <w:rsid w:val="00B56CE3"/>
    <w:rsid w:val="00B56ECF"/>
    <w:rsid w:val="00B56F2F"/>
    <w:rsid w:val="00B57A8F"/>
    <w:rsid w:val="00B621C0"/>
    <w:rsid w:val="00B635C1"/>
    <w:rsid w:val="00B652E1"/>
    <w:rsid w:val="00B66742"/>
    <w:rsid w:val="00B66E61"/>
    <w:rsid w:val="00B70B11"/>
    <w:rsid w:val="00B733DD"/>
    <w:rsid w:val="00B73F6E"/>
    <w:rsid w:val="00B745E3"/>
    <w:rsid w:val="00B74712"/>
    <w:rsid w:val="00B76E60"/>
    <w:rsid w:val="00B776FC"/>
    <w:rsid w:val="00B77A3A"/>
    <w:rsid w:val="00B81B99"/>
    <w:rsid w:val="00B83B5D"/>
    <w:rsid w:val="00B86188"/>
    <w:rsid w:val="00B8657E"/>
    <w:rsid w:val="00B8689C"/>
    <w:rsid w:val="00B93651"/>
    <w:rsid w:val="00B937AD"/>
    <w:rsid w:val="00B94716"/>
    <w:rsid w:val="00B973E2"/>
    <w:rsid w:val="00BA08EB"/>
    <w:rsid w:val="00BA16CE"/>
    <w:rsid w:val="00BA1C90"/>
    <w:rsid w:val="00BA3C3B"/>
    <w:rsid w:val="00BA5229"/>
    <w:rsid w:val="00BA6E4B"/>
    <w:rsid w:val="00BB1CFB"/>
    <w:rsid w:val="00BB1FEB"/>
    <w:rsid w:val="00BB295B"/>
    <w:rsid w:val="00BB3618"/>
    <w:rsid w:val="00BB4356"/>
    <w:rsid w:val="00BC4DCF"/>
    <w:rsid w:val="00BC5FA9"/>
    <w:rsid w:val="00BC6E0E"/>
    <w:rsid w:val="00BD038A"/>
    <w:rsid w:val="00BD18CE"/>
    <w:rsid w:val="00BD40F9"/>
    <w:rsid w:val="00BD6248"/>
    <w:rsid w:val="00BD73CD"/>
    <w:rsid w:val="00BE0596"/>
    <w:rsid w:val="00BE1F79"/>
    <w:rsid w:val="00BE23CE"/>
    <w:rsid w:val="00BE3111"/>
    <w:rsid w:val="00BE3330"/>
    <w:rsid w:val="00BE4756"/>
    <w:rsid w:val="00BE4971"/>
    <w:rsid w:val="00BE4D13"/>
    <w:rsid w:val="00BE5EA4"/>
    <w:rsid w:val="00BE7435"/>
    <w:rsid w:val="00BE7440"/>
    <w:rsid w:val="00BE7926"/>
    <w:rsid w:val="00BF023A"/>
    <w:rsid w:val="00BF19DB"/>
    <w:rsid w:val="00BF2804"/>
    <w:rsid w:val="00BF3CD8"/>
    <w:rsid w:val="00BF3F75"/>
    <w:rsid w:val="00BF493D"/>
    <w:rsid w:val="00BF63D0"/>
    <w:rsid w:val="00C01AC8"/>
    <w:rsid w:val="00C02482"/>
    <w:rsid w:val="00C03B51"/>
    <w:rsid w:val="00C043A2"/>
    <w:rsid w:val="00C048AD"/>
    <w:rsid w:val="00C10631"/>
    <w:rsid w:val="00C10A6C"/>
    <w:rsid w:val="00C1133C"/>
    <w:rsid w:val="00C11F1D"/>
    <w:rsid w:val="00C13028"/>
    <w:rsid w:val="00C147DE"/>
    <w:rsid w:val="00C15E72"/>
    <w:rsid w:val="00C22657"/>
    <w:rsid w:val="00C22E5A"/>
    <w:rsid w:val="00C24251"/>
    <w:rsid w:val="00C25741"/>
    <w:rsid w:val="00C25DC0"/>
    <w:rsid w:val="00C268A5"/>
    <w:rsid w:val="00C302E8"/>
    <w:rsid w:val="00C3045D"/>
    <w:rsid w:val="00C307EE"/>
    <w:rsid w:val="00C3269E"/>
    <w:rsid w:val="00C32AC9"/>
    <w:rsid w:val="00C34425"/>
    <w:rsid w:val="00C41B0C"/>
    <w:rsid w:val="00C432B5"/>
    <w:rsid w:val="00C441F2"/>
    <w:rsid w:val="00C44267"/>
    <w:rsid w:val="00C44343"/>
    <w:rsid w:val="00C462EF"/>
    <w:rsid w:val="00C463FE"/>
    <w:rsid w:val="00C46519"/>
    <w:rsid w:val="00C468A6"/>
    <w:rsid w:val="00C52589"/>
    <w:rsid w:val="00C53943"/>
    <w:rsid w:val="00C540BC"/>
    <w:rsid w:val="00C544AE"/>
    <w:rsid w:val="00C5470F"/>
    <w:rsid w:val="00C54DCF"/>
    <w:rsid w:val="00C56226"/>
    <w:rsid w:val="00C5662A"/>
    <w:rsid w:val="00C57C9C"/>
    <w:rsid w:val="00C621F3"/>
    <w:rsid w:val="00C6754A"/>
    <w:rsid w:val="00C70252"/>
    <w:rsid w:val="00C70384"/>
    <w:rsid w:val="00C70606"/>
    <w:rsid w:val="00C70E8A"/>
    <w:rsid w:val="00C71493"/>
    <w:rsid w:val="00C717CF"/>
    <w:rsid w:val="00C724D1"/>
    <w:rsid w:val="00C727AD"/>
    <w:rsid w:val="00C73CDD"/>
    <w:rsid w:val="00C759D9"/>
    <w:rsid w:val="00C77759"/>
    <w:rsid w:val="00C81C78"/>
    <w:rsid w:val="00C8216A"/>
    <w:rsid w:val="00C82533"/>
    <w:rsid w:val="00C825EB"/>
    <w:rsid w:val="00C829A4"/>
    <w:rsid w:val="00C84A58"/>
    <w:rsid w:val="00C8688A"/>
    <w:rsid w:val="00C87EF3"/>
    <w:rsid w:val="00C932F3"/>
    <w:rsid w:val="00C93316"/>
    <w:rsid w:val="00C94070"/>
    <w:rsid w:val="00C943AB"/>
    <w:rsid w:val="00C9496F"/>
    <w:rsid w:val="00C94A9A"/>
    <w:rsid w:val="00C95832"/>
    <w:rsid w:val="00CA0664"/>
    <w:rsid w:val="00CA1395"/>
    <w:rsid w:val="00CA19A6"/>
    <w:rsid w:val="00CA3301"/>
    <w:rsid w:val="00CA34C4"/>
    <w:rsid w:val="00CA4AB2"/>
    <w:rsid w:val="00CA6017"/>
    <w:rsid w:val="00CA76D5"/>
    <w:rsid w:val="00CA7AE1"/>
    <w:rsid w:val="00CB12DB"/>
    <w:rsid w:val="00CB18AC"/>
    <w:rsid w:val="00CB1F7D"/>
    <w:rsid w:val="00CB30F0"/>
    <w:rsid w:val="00CB37E6"/>
    <w:rsid w:val="00CB4575"/>
    <w:rsid w:val="00CB5E28"/>
    <w:rsid w:val="00CC2F3A"/>
    <w:rsid w:val="00CC7FB8"/>
    <w:rsid w:val="00CD191B"/>
    <w:rsid w:val="00CD3BB5"/>
    <w:rsid w:val="00CD415A"/>
    <w:rsid w:val="00CD5A30"/>
    <w:rsid w:val="00CD5B79"/>
    <w:rsid w:val="00CD6124"/>
    <w:rsid w:val="00CE0177"/>
    <w:rsid w:val="00CE1216"/>
    <w:rsid w:val="00CE1E82"/>
    <w:rsid w:val="00CE267C"/>
    <w:rsid w:val="00CE2757"/>
    <w:rsid w:val="00CE2C08"/>
    <w:rsid w:val="00CE31CD"/>
    <w:rsid w:val="00CE33E6"/>
    <w:rsid w:val="00CE3A7B"/>
    <w:rsid w:val="00CE489A"/>
    <w:rsid w:val="00CE59D5"/>
    <w:rsid w:val="00CE6A40"/>
    <w:rsid w:val="00CF0CA8"/>
    <w:rsid w:val="00CF357E"/>
    <w:rsid w:val="00CF4222"/>
    <w:rsid w:val="00CF430B"/>
    <w:rsid w:val="00CF686F"/>
    <w:rsid w:val="00CF7B24"/>
    <w:rsid w:val="00D04EAA"/>
    <w:rsid w:val="00D051F4"/>
    <w:rsid w:val="00D068B9"/>
    <w:rsid w:val="00D069DA"/>
    <w:rsid w:val="00D07937"/>
    <w:rsid w:val="00D07AFD"/>
    <w:rsid w:val="00D10CA6"/>
    <w:rsid w:val="00D10E5D"/>
    <w:rsid w:val="00D1210F"/>
    <w:rsid w:val="00D121D2"/>
    <w:rsid w:val="00D1256B"/>
    <w:rsid w:val="00D1274A"/>
    <w:rsid w:val="00D15690"/>
    <w:rsid w:val="00D162D0"/>
    <w:rsid w:val="00D174AE"/>
    <w:rsid w:val="00D21E78"/>
    <w:rsid w:val="00D2322C"/>
    <w:rsid w:val="00D23506"/>
    <w:rsid w:val="00D24A3B"/>
    <w:rsid w:val="00D25A64"/>
    <w:rsid w:val="00D2625A"/>
    <w:rsid w:val="00D27A6D"/>
    <w:rsid w:val="00D30459"/>
    <w:rsid w:val="00D305A6"/>
    <w:rsid w:val="00D330F6"/>
    <w:rsid w:val="00D33406"/>
    <w:rsid w:val="00D33C9E"/>
    <w:rsid w:val="00D33D5E"/>
    <w:rsid w:val="00D354B6"/>
    <w:rsid w:val="00D36DDE"/>
    <w:rsid w:val="00D3718B"/>
    <w:rsid w:val="00D37FF6"/>
    <w:rsid w:val="00D42675"/>
    <w:rsid w:val="00D42EF7"/>
    <w:rsid w:val="00D43647"/>
    <w:rsid w:val="00D440CF"/>
    <w:rsid w:val="00D44243"/>
    <w:rsid w:val="00D45D23"/>
    <w:rsid w:val="00D46971"/>
    <w:rsid w:val="00D47061"/>
    <w:rsid w:val="00D47365"/>
    <w:rsid w:val="00D478BF"/>
    <w:rsid w:val="00D51B33"/>
    <w:rsid w:val="00D52782"/>
    <w:rsid w:val="00D532E5"/>
    <w:rsid w:val="00D55260"/>
    <w:rsid w:val="00D560BC"/>
    <w:rsid w:val="00D6064D"/>
    <w:rsid w:val="00D613CF"/>
    <w:rsid w:val="00D6146B"/>
    <w:rsid w:val="00D61BF3"/>
    <w:rsid w:val="00D62E4A"/>
    <w:rsid w:val="00D6393B"/>
    <w:rsid w:val="00D63F25"/>
    <w:rsid w:val="00D63F58"/>
    <w:rsid w:val="00D63F9C"/>
    <w:rsid w:val="00D64F73"/>
    <w:rsid w:val="00D6621F"/>
    <w:rsid w:val="00D662DB"/>
    <w:rsid w:val="00D700A7"/>
    <w:rsid w:val="00D701C8"/>
    <w:rsid w:val="00D72E80"/>
    <w:rsid w:val="00D73043"/>
    <w:rsid w:val="00D74335"/>
    <w:rsid w:val="00D74C67"/>
    <w:rsid w:val="00D74CBC"/>
    <w:rsid w:val="00D76390"/>
    <w:rsid w:val="00D818C7"/>
    <w:rsid w:val="00D83F85"/>
    <w:rsid w:val="00D84176"/>
    <w:rsid w:val="00D84350"/>
    <w:rsid w:val="00D843E9"/>
    <w:rsid w:val="00D852CD"/>
    <w:rsid w:val="00D86BCF"/>
    <w:rsid w:val="00D877A1"/>
    <w:rsid w:val="00D87946"/>
    <w:rsid w:val="00D91468"/>
    <w:rsid w:val="00D932A8"/>
    <w:rsid w:val="00D936B3"/>
    <w:rsid w:val="00D94C14"/>
    <w:rsid w:val="00D94DA2"/>
    <w:rsid w:val="00D951B6"/>
    <w:rsid w:val="00D95A1C"/>
    <w:rsid w:val="00DA0B46"/>
    <w:rsid w:val="00DA2B95"/>
    <w:rsid w:val="00DA2EB6"/>
    <w:rsid w:val="00DA33DF"/>
    <w:rsid w:val="00DA3D51"/>
    <w:rsid w:val="00DA40EC"/>
    <w:rsid w:val="00DA5724"/>
    <w:rsid w:val="00DA698D"/>
    <w:rsid w:val="00DA6F53"/>
    <w:rsid w:val="00DA71CD"/>
    <w:rsid w:val="00DA75AE"/>
    <w:rsid w:val="00DB1B63"/>
    <w:rsid w:val="00DB3B89"/>
    <w:rsid w:val="00DB56B0"/>
    <w:rsid w:val="00DB61A4"/>
    <w:rsid w:val="00DB70AA"/>
    <w:rsid w:val="00DB7F4C"/>
    <w:rsid w:val="00DC0124"/>
    <w:rsid w:val="00DC203E"/>
    <w:rsid w:val="00DC214A"/>
    <w:rsid w:val="00DC2408"/>
    <w:rsid w:val="00DC4E6F"/>
    <w:rsid w:val="00DC7202"/>
    <w:rsid w:val="00DC7EA6"/>
    <w:rsid w:val="00DD16EE"/>
    <w:rsid w:val="00DD18B3"/>
    <w:rsid w:val="00DD23D0"/>
    <w:rsid w:val="00DD26D2"/>
    <w:rsid w:val="00DD3D9D"/>
    <w:rsid w:val="00DD4585"/>
    <w:rsid w:val="00DD4893"/>
    <w:rsid w:val="00DD4A76"/>
    <w:rsid w:val="00DD65DD"/>
    <w:rsid w:val="00DD6C4E"/>
    <w:rsid w:val="00DE0A15"/>
    <w:rsid w:val="00DE10A8"/>
    <w:rsid w:val="00DE13B6"/>
    <w:rsid w:val="00DE236C"/>
    <w:rsid w:val="00DE29C8"/>
    <w:rsid w:val="00DE395D"/>
    <w:rsid w:val="00DE3D95"/>
    <w:rsid w:val="00DE4D23"/>
    <w:rsid w:val="00DE7C2A"/>
    <w:rsid w:val="00DF0CEB"/>
    <w:rsid w:val="00DF157B"/>
    <w:rsid w:val="00DF271A"/>
    <w:rsid w:val="00DF51EB"/>
    <w:rsid w:val="00DF5CAF"/>
    <w:rsid w:val="00DF5F91"/>
    <w:rsid w:val="00DF636E"/>
    <w:rsid w:val="00DF6842"/>
    <w:rsid w:val="00DF7002"/>
    <w:rsid w:val="00DF701B"/>
    <w:rsid w:val="00E01720"/>
    <w:rsid w:val="00E02868"/>
    <w:rsid w:val="00E033AF"/>
    <w:rsid w:val="00E037ED"/>
    <w:rsid w:val="00E0399A"/>
    <w:rsid w:val="00E04513"/>
    <w:rsid w:val="00E04CA6"/>
    <w:rsid w:val="00E0693F"/>
    <w:rsid w:val="00E079AB"/>
    <w:rsid w:val="00E1368D"/>
    <w:rsid w:val="00E13C34"/>
    <w:rsid w:val="00E14350"/>
    <w:rsid w:val="00E14E16"/>
    <w:rsid w:val="00E16859"/>
    <w:rsid w:val="00E16F5A"/>
    <w:rsid w:val="00E17222"/>
    <w:rsid w:val="00E17842"/>
    <w:rsid w:val="00E17BDC"/>
    <w:rsid w:val="00E20908"/>
    <w:rsid w:val="00E22BB4"/>
    <w:rsid w:val="00E24FDC"/>
    <w:rsid w:val="00E25714"/>
    <w:rsid w:val="00E25F0E"/>
    <w:rsid w:val="00E269A6"/>
    <w:rsid w:val="00E277B2"/>
    <w:rsid w:val="00E308F2"/>
    <w:rsid w:val="00E30B11"/>
    <w:rsid w:val="00E3240F"/>
    <w:rsid w:val="00E32DE6"/>
    <w:rsid w:val="00E33CB0"/>
    <w:rsid w:val="00E34414"/>
    <w:rsid w:val="00E35334"/>
    <w:rsid w:val="00E3614D"/>
    <w:rsid w:val="00E361BA"/>
    <w:rsid w:val="00E36A20"/>
    <w:rsid w:val="00E36B39"/>
    <w:rsid w:val="00E36F43"/>
    <w:rsid w:val="00E375E5"/>
    <w:rsid w:val="00E378DE"/>
    <w:rsid w:val="00E445CE"/>
    <w:rsid w:val="00E45044"/>
    <w:rsid w:val="00E4691B"/>
    <w:rsid w:val="00E51BBF"/>
    <w:rsid w:val="00E51BF0"/>
    <w:rsid w:val="00E52962"/>
    <w:rsid w:val="00E52EF5"/>
    <w:rsid w:val="00E55810"/>
    <w:rsid w:val="00E55BA7"/>
    <w:rsid w:val="00E56036"/>
    <w:rsid w:val="00E5678A"/>
    <w:rsid w:val="00E56B7D"/>
    <w:rsid w:val="00E575A1"/>
    <w:rsid w:val="00E57839"/>
    <w:rsid w:val="00E5789C"/>
    <w:rsid w:val="00E57D4E"/>
    <w:rsid w:val="00E60327"/>
    <w:rsid w:val="00E60ADE"/>
    <w:rsid w:val="00E60FA0"/>
    <w:rsid w:val="00E6165A"/>
    <w:rsid w:val="00E62D30"/>
    <w:rsid w:val="00E64214"/>
    <w:rsid w:val="00E65579"/>
    <w:rsid w:val="00E6585E"/>
    <w:rsid w:val="00E67B01"/>
    <w:rsid w:val="00E724C2"/>
    <w:rsid w:val="00E727A9"/>
    <w:rsid w:val="00E76C38"/>
    <w:rsid w:val="00E77EAC"/>
    <w:rsid w:val="00E77F3B"/>
    <w:rsid w:val="00E8007C"/>
    <w:rsid w:val="00E80DD6"/>
    <w:rsid w:val="00E813AE"/>
    <w:rsid w:val="00E814BD"/>
    <w:rsid w:val="00E86DF8"/>
    <w:rsid w:val="00E86E51"/>
    <w:rsid w:val="00E870E2"/>
    <w:rsid w:val="00E911D7"/>
    <w:rsid w:val="00E9260C"/>
    <w:rsid w:val="00E928AD"/>
    <w:rsid w:val="00E94352"/>
    <w:rsid w:val="00E949D8"/>
    <w:rsid w:val="00E94ADC"/>
    <w:rsid w:val="00E9637D"/>
    <w:rsid w:val="00E96D12"/>
    <w:rsid w:val="00E97681"/>
    <w:rsid w:val="00EA1A12"/>
    <w:rsid w:val="00EA6AE4"/>
    <w:rsid w:val="00EB1D9F"/>
    <w:rsid w:val="00EB2A8A"/>
    <w:rsid w:val="00EB304B"/>
    <w:rsid w:val="00EB32B2"/>
    <w:rsid w:val="00EB4A93"/>
    <w:rsid w:val="00EB596A"/>
    <w:rsid w:val="00EB6760"/>
    <w:rsid w:val="00EB78D1"/>
    <w:rsid w:val="00EC0439"/>
    <w:rsid w:val="00EC06C2"/>
    <w:rsid w:val="00EC2890"/>
    <w:rsid w:val="00EC2CC5"/>
    <w:rsid w:val="00ED05C2"/>
    <w:rsid w:val="00ED0936"/>
    <w:rsid w:val="00ED78A7"/>
    <w:rsid w:val="00EE0341"/>
    <w:rsid w:val="00EE051C"/>
    <w:rsid w:val="00EE0866"/>
    <w:rsid w:val="00EE0B80"/>
    <w:rsid w:val="00EE0CB7"/>
    <w:rsid w:val="00EE18EF"/>
    <w:rsid w:val="00EE2F9E"/>
    <w:rsid w:val="00EE3110"/>
    <w:rsid w:val="00EE37AF"/>
    <w:rsid w:val="00EE64B3"/>
    <w:rsid w:val="00EE6B4C"/>
    <w:rsid w:val="00EE6DC5"/>
    <w:rsid w:val="00EF05A6"/>
    <w:rsid w:val="00EF1AC5"/>
    <w:rsid w:val="00EF1DB1"/>
    <w:rsid w:val="00EF68D3"/>
    <w:rsid w:val="00EF7250"/>
    <w:rsid w:val="00EF74F6"/>
    <w:rsid w:val="00EF7E11"/>
    <w:rsid w:val="00F02D82"/>
    <w:rsid w:val="00F03891"/>
    <w:rsid w:val="00F06975"/>
    <w:rsid w:val="00F07313"/>
    <w:rsid w:val="00F07BD5"/>
    <w:rsid w:val="00F1035D"/>
    <w:rsid w:val="00F116A1"/>
    <w:rsid w:val="00F11B55"/>
    <w:rsid w:val="00F13D2C"/>
    <w:rsid w:val="00F15186"/>
    <w:rsid w:val="00F157C5"/>
    <w:rsid w:val="00F17575"/>
    <w:rsid w:val="00F20A92"/>
    <w:rsid w:val="00F20F9B"/>
    <w:rsid w:val="00F219D3"/>
    <w:rsid w:val="00F25ACF"/>
    <w:rsid w:val="00F3010C"/>
    <w:rsid w:val="00F306CC"/>
    <w:rsid w:val="00F31219"/>
    <w:rsid w:val="00F325D1"/>
    <w:rsid w:val="00F32933"/>
    <w:rsid w:val="00F33925"/>
    <w:rsid w:val="00F3501C"/>
    <w:rsid w:val="00F3764B"/>
    <w:rsid w:val="00F4116D"/>
    <w:rsid w:val="00F434A1"/>
    <w:rsid w:val="00F45B71"/>
    <w:rsid w:val="00F46471"/>
    <w:rsid w:val="00F46E2D"/>
    <w:rsid w:val="00F51277"/>
    <w:rsid w:val="00F51791"/>
    <w:rsid w:val="00F51F9F"/>
    <w:rsid w:val="00F52EED"/>
    <w:rsid w:val="00F539E3"/>
    <w:rsid w:val="00F55BFE"/>
    <w:rsid w:val="00F56652"/>
    <w:rsid w:val="00F56730"/>
    <w:rsid w:val="00F60594"/>
    <w:rsid w:val="00F64E4E"/>
    <w:rsid w:val="00F65010"/>
    <w:rsid w:val="00F6563A"/>
    <w:rsid w:val="00F70895"/>
    <w:rsid w:val="00F70D23"/>
    <w:rsid w:val="00F73565"/>
    <w:rsid w:val="00F753A9"/>
    <w:rsid w:val="00F75422"/>
    <w:rsid w:val="00F77114"/>
    <w:rsid w:val="00F77492"/>
    <w:rsid w:val="00F81058"/>
    <w:rsid w:val="00F81F69"/>
    <w:rsid w:val="00F83CEC"/>
    <w:rsid w:val="00F85AF9"/>
    <w:rsid w:val="00F90EDD"/>
    <w:rsid w:val="00F911F8"/>
    <w:rsid w:val="00F9242B"/>
    <w:rsid w:val="00F92534"/>
    <w:rsid w:val="00F92BCD"/>
    <w:rsid w:val="00F93EAB"/>
    <w:rsid w:val="00F94A2D"/>
    <w:rsid w:val="00F95632"/>
    <w:rsid w:val="00F95FCD"/>
    <w:rsid w:val="00F96E06"/>
    <w:rsid w:val="00FA23E5"/>
    <w:rsid w:val="00FA349F"/>
    <w:rsid w:val="00FA35A5"/>
    <w:rsid w:val="00FA3769"/>
    <w:rsid w:val="00FA58A4"/>
    <w:rsid w:val="00FA5C83"/>
    <w:rsid w:val="00FA6FFC"/>
    <w:rsid w:val="00FA7032"/>
    <w:rsid w:val="00FB0D7B"/>
    <w:rsid w:val="00FB23A4"/>
    <w:rsid w:val="00FB46B3"/>
    <w:rsid w:val="00FB4CEA"/>
    <w:rsid w:val="00FB58B2"/>
    <w:rsid w:val="00FC1B8A"/>
    <w:rsid w:val="00FC2A96"/>
    <w:rsid w:val="00FC2CB7"/>
    <w:rsid w:val="00FC49E5"/>
    <w:rsid w:val="00FC71CD"/>
    <w:rsid w:val="00FC740F"/>
    <w:rsid w:val="00FC7D56"/>
    <w:rsid w:val="00FD0F1F"/>
    <w:rsid w:val="00FD1D4B"/>
    <w:rsid w:val="00FD33D7"/>
    <w:rsid w:val="00FD5994"/>
    <w:rsid w:val="00FD727F"/>
    <w:rsid w:val="00FE16DD"/>
    <w:rsid w:val="00FE21D9"/>
    <w:rsid w:val="00FE480D"/>
    <w:rsid w:val="00FE6F05"/>
    <w:rsid w:val="00FF07FD"/>
    <w:rsid w:val="00FF1D20"/>
    <w:rsid w:val="00FF2772"/>
    <w:rsid w:val="00FF4A61"/>
    <w:rsid w:val="00FF53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1857"/>
  <w15:chartTrackingRefBased/>
  <w15:docId w15:val="{49C3F1C8-13F7-4EB8-BBC1-9BA96A66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7E"/>
    <w:pPr>
      <w:spacing w:after="0" w:line="240" w:lineRule="auto"/>
    </w:pPr>
    <w:rPr>
      <w:rFonts w:ascii="Times New Roman" w:eastAsia="Times New Roman" w:hAnsi="Times New Roman" w:cs="Times New Roman"/>
      <w:sz w:val="24"/>
      <w:szCs w:val="24"/>
    </w:rPr>
  </w:style>
  <w:style w:type="paragraph" w:styleId="Heading1">
    <w:name w:val="heading 1"/>
    <w:aliases w:val="Title 1"/>
    <w:basedOn w:val="Normal"/>
    <w:next w:val="Normal"/>
    <w:link w:val="Heading1Char"/>
    <w:uiPriority w:val="9"/>
    <w:qFormat/>
    <w:rsid w:val="0077507E"/>
    <w:pPr>
      <w:spacing w:before="300" w:after="40"/>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77507E"/>
    <w:rPr>
      <w:rFonts w:ascii="Times New Roman" w:eastAsia="Times New Roman" w:hAnsi="Times New Roman" w:cs="Times New Roman"/>
      <w:smallCaps/>
      <w:spacing w:val="5"/>
      <w:sz w:val="32"/>
      <w:szCs w:val="32"/>
    </w:rPr>
  </w:style>
  <w:style w:type="paragraph" w:styleId="ListParagraph">
    <w:name w:val="List Paragraph"/>
    <w:aliases w:val="Paragraph,Akapit z listą BS,List Paragraph1,List Paragraph - Dani,List Paragraph 1 - Dani"/>
    <w:basedOn w:val="Normal"/>
    <w:link w:val="ListParagraphChar"/>
    <w:uiPriority w:val="34"/>
    <w:qFormat/>
    <w:rsid w:val="0077507E"/>
    <w:pPr>
      <w:ind w:left="720"/>
      <w:contextualSpacing/>
    </w:pPr>
  </w:style>
  <w:style w:type="character" w:customStyle="1" w:styleId="ListParagraphChar">
    <w:name w:val="List Paragraph Char"/>
    <w:aliases w:val="Paragraph Char,Akapit z listą BS Char,List Paragraph1 Char,List Paragraph - Dani Char,List Paragraph 1 - Dani Char"/>
    <w:basedOn w:val="DefaultParagraphFont"/>
    <w:link w:val="ListParagraph"/>
    <w:uiPriority w:val="34"/>
    <w:locked/>
    <w:rsid w:val="0077507E"/>
    <w:rPr>
      <w:rFonts w:ascii="Times New Roman" w:eastAsia="Times New Roman" w:hAnsi="Times New Roman" w:cs="Times New Roman"/>
      <w:sz w:val="24"/>
      <w:szCs w:val="24"/>
    </w:rPr>
  </w:style>
  <w:style w:type="paragraph" w:customStyle="1" w:styleId="Default">
    <w:name w:val="Default"/>
    <w:rsid w:val="0077507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6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E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46B8"/>
    <w:rPr>
      <w:sz w:val="16"/>
      <w:szCs w:val="16"/>
    </w:rPr>
  </w:style>
  <w:style w:type="paragraph" w:styleId="CommentText">
    <w:name w:val="annotation text"/>
    <w:basedOn w:val="Normal"/>
    <w:link w:val="CommentTextChar"/>
    <w:uiPriority w:val="99"/>
    <w:semiHidden/>
    <w:unhideWhenUsed/>
    <w:rsid w:val="007046B8"/>
    <w:rPr>
      <w:sz w:val="20"/>
      <w:szCs w:val="20"/>
    </w:rPr>
  </w:style>
  <w:style w:type="character" w:customStyle="1" w:styleId="CommentTextChar">
    <w:name w:val="Comment Text Char"/>
    <w:basedOn w:val="DefaultParagraphFont"/>
    <w:link w:val="CommentText"/>
    <w:uiPriority w:val="99"/>
    <w:semiHidden/>
    <w:rsid w:val="007046B8"/>
    <w:rPr>
      <w:rFonts w:ascii="Times New Roman" w:eastAsia="Times New Roman" w:hAnsi="Times New Roman" w:cs="Times New Roman"/>
      <w:sz w:val="20"/>
      <w:szCs w:val="20"/>
    </w:rPr>
  </w:style>
  <w:style w:type="paragraph" w:styleId="NormalWeb">
    <w:name w:val="Normal (Web)"/>
    <w:basedOn w:val="Normal"/>
    <w:uiPriority w:val="99"/>
    <w:semiHidden/>
    <w:unhideWhenUsed/>
    <w:rsid w:val="002B54A7"/>
    <w:pPr>
      <w:spacing w:before="100" w:beforeAutospacing="1" w:after="100" w:afterAutospacing="1"/>
    </w:pPr>
    <w:rPr>
      <w:lang w:val="en-GB" w:eastAsia="en-GB"/>
    </w:rPr>
  </w:style>
  <w:style w:type="paragraph" w:styleId="CommentSubject">
    <w:name w:val="annotation subject"/>
    <w:basedOn w:val="CommentText"/>
    <w:next w:val="CommentText"/>
    <w:link w:val="CommentSubjectChar"/>
    <w:uiPriority w:val="99"/>
    <w:semiHidden/>
    <w:unhideWhenUsed/>
    <w:rsid w:val="009A411F"/>
    <w:rPr>
      <w:b/>
      <w:bCs/>
    </w:rPr>
  </w:style>
  <w:style w:type="character" w:customStyle="1" w:styleId="CommentSubjectChar">
    <w:name w:val="Comment Subject Char"/>
    <w:basedOn w:val="CommentTextChar"/>
    <w:link w:val="CommentSubject"/>
    <w:uiPriority w:val="99"/>
    <w:semiHidden/>
    <w:rsid w:val="009A411F"/>
    <w:rPr>
      <w:rFonts w:ascii="Times New Roman" w:eastAsia="Times New Roman" w:hAnsi="Times New Roman" w:cs="Times New Roman"/>
      <w:b/>
      <w:bCs/>
      <w:sz w:val="20"/>
      <w:szCs w:val="20"/>
    </w:rPr>
  </w:style>
  <w:style w:type="paragraph" w:customStyle="1" w:styleId="xmsonormal">
    <w:name w:val="x_msonormal"/>
    <w:basedOn w:val="Normal"/>
    <w:rsid w:val="00C8216A"/>
    <w:rPr>
      <w:rFonts w:ascii="Calibri" w:eastAsiaTheme="minorHAnsi" w:hAnsi="Calibri" w:cs="Calibri"/>
      <w:sz w:val="22"/>
      <w:szCs w:val="22"/>
    </w:rPr>
  </w:style>
  <w:style w:type="paragraph" w:styleId="Header">
    <w:name w:val="header"/>
    <w:basedOn w:val="Normal"/>
    <w:link w:val="HeaderChar"/>
    <w:uiPriority w:val="99"/>
    <w:unhideWhenUsed/>
    <w:rsid w:val="00934786"/>
    <w:pPr>
      <w:tabs>
        <w:tab w:val="center" w:pos="4680"/>
        <w:tab w:val="right" w:pos="9360"/>
      </w:tabs>
    </w:pPr>
  </w:style>
  <w:style w:type="character" w:customStyle="1" w:styleId="HeaderChar">
    <w:name w:val="Header Char"/>
    <w:basedOn w:val="DefaultParagraphFont"/>
    <w:link w:val="Header"/>
    <w:uiPriority w:val="99"/>
    <w:rsid w:val="009347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786"/>
    <w:pPr>
      <w:tabs>
        <w:tab w:val="center" w:pos="4680"/>
        <w:tab w:val="right" w:pos="9360"/>
      </w:tabs>
    </w:pPr>
  </w:style>
  <w:style w:type="character" w:customStyle="1" w:styleId="FooterChar">
    <w:name w:val="Footer Char"/>
    <w:basedOn w:val="DefaultParagraphFont"/>
    <w:link w:val="Footer"/>
    <w:uiPriority w:val="99"/>
    <w:rsid w:val="00934786"/>
    <w:rPr>
      <w:rFonts w:ascii="Times New Roman" w:eastAsia="Times New Roman" w:hAnsi="Times New Roman" w:cs="Times New Roman"/>
      <w:sz w:val="24"/>
      <w:szCs w:val="24"/>
    </w:rPr>
  </w:style>
  <w:style w:type="paragraph" w:customStyle="1" w:styleId="paragraph-410">
    <w:name w:val="paragraph-410"/>
    <w:basedOn w:val="Normal"/>
    <w:rsid w:val="00122963"/>
    <w:pPr>
      <w:spacing w:before="100" w:beforeAutospacing="1" w:after="100" w:afterAutospacing="1"/>
    </w:pPr>
  </w:style>
  <w:style w:type="paragraph" w:styleId="NoSpacing">
    <w:name w:val="No Spacing"/>
    <w:uiPriority w:val="1"/>
    <w:qFormat/>
    <w:rsid w:val="0048183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749">
      <w:bodyDiv w:val="1"/>
      <w:marLeft w:val="0"/>
      <w:marRight w:val="0"/>
      <w:marTop w:val="0"/>
      <w:marBottom w:val="0"/>
      <w:divBdr>
        <w:top w:val="none" w:sz="0" w:space="0" w:color="auto"/>
        <w:left w:val="none" w:sz="0" w:space="0" w:color="auto"/>
        <w:bottom w:val="none" w:sz="0" w:space="0" w:color="auto"/>
        <w:right w:val="none" w:sz="0" w:space="0" w:color="auto"/>
      </w:divBdr>
    </w:div>
    <w:div w:id="56245222">
      <w:bodyDiv w:val="1"/>
      <w:marLeft w:val="0"/>
      <w:marRight w:val="0"/>
      <w:marTop w:val="0"/>
      <w:marBottom w:val="0"/>
      <w:divBdr>
        <w:top w:val="none" w:sz="0" w:space="0" w:color="auto"/>
        <w:left w:val="none" w:sz="0" w:space="0" w:color="auto"/>
        <w:bottom w:val="none" w:sz="0" w:space="0" w:color="auto"/>
        <w:right w:val="none" w:sz="0" w:space="0" w:color="auto"/>
      </w:divBdr>
    </w:div>
    <w:div w:id="229704200">
      <w:bodyDiv w:val="1"/>
      <w:marLeft w:val="0"/>
      <w:marRight w:val="0"/>
      <w:marTop w:val="0"/>
      <w:marBottom w:val="0"/>
      <w:divBdr>
        <w:top w:val="none" w:sz="0" w:space="0" w:color="auto"/>
        <w:left w:val="none" w:sz="0" w:space="0" w:color="auto"/>
        <w:bottom w:val="none" w:sz="0" w:space="0" w:color="auto"/>
        <w:right w:val="none" w:sz="0" w:space="0" w:color="auto"/>
      </w:divBdr>
    </w:div>
    <w:div w:id="287978485">
      <w:bodyDiv w:val="1"/>
      <w:marLeft w:val="0"/>
      <w:marRight w:val="0"/>
      <w:marTop w:val="0"/>
      <w:marBottom w:val="0"/>
      <w:divBdr>
        <w:top w:val="none" w:sz="0" w:space="0" w:color="auto"/>
        <w:left w:val="none" w:sz="0" w:space="0" w:color="auto"/>
        <w:bottom w:val="none" w:sz="0" w:space="0" w:color="auto"/>
        <w:right w:val="none" w:sz="0" w:space="0" w:color="auto"/>
      </w:divBdr>
    </w:div>
    <w:div w:id="540480718">
      <w:bodyDiv w:val="1"/>
      <w:marLeft w:val="0"/>
      <w:marRight w:val="0"/>
      <w:marTop w:val="0"/>
      <w:marBottom w:val="0"/>
      <w:divBdr>
        <w:top w:val="none" w:sz="0" w:space="0" w:color="auto"/>
        <w:left w:val="none" w:sz="0" w:space="0" w:color="auto"/>
        <w:bottom w:val="none" w:sz="0" w:space="0" w:color="auto"/>
        <w:right w:val="none" w:sz="0" w:space="0" w:color="auto"/>
      </w:divBdr>
    </w:div>
    <w:div w:id="561523204">
      <w:bodyDiv w:val="1"/>
      <w:marLeft w:val="0"/>
      <w:marRight w:val="0"/>
      <w:marTop w:val="0"/>
      <w:marBottom w:val="0"/>
      <w:divBdr>
        <w:top w:val="none" w:sz="0" w:space="0" w:color="auto"/>
        <w:left w:val="none" w:sz="0" w:space="0" w:color="auto"/>
        <w:bottom w:val="none" w:sz="0" w:space="0" w:color="auto"/>
        <w:right w:val="none" w:sz="0" w:space="0" w:color="auto"/>
      </w:divBdr>
    </w:div>
    <w:div w:id="607585889">
      <w:bodyDiv w:val="1"/>
      <w:marLeft w:val="0"/>
      <w:marRight w:val="0"/>
      <w:marTop w:val="0"/>
      <w:marBottom w:val="0"/>
      <w:divBdr>
        <w:top w:val="none" w:sz="0" w:space="0" w:color="auto"/>
        <w:left w:val="none" w:sz="0" w:space="0" w:color="auto"/>
        <w:bottom w:val="none" w:sz="0" w:space="0" w:color="auto"/>
        <w:right w:val="none" w:sz="0" w:space="0" w:color="auto"/>
      </w:divBdr>
    </w:div>
    <w:div w:id="631978047">
      <w:bodyDiv w:val="1"/>
      <w:marLeft w:val="0"/>
      <w:marRight w:val="0"/>
      <w:marTop w:val="0"/>
      <w:marBottom w:val="0"/>
      <w:divBdr>
        <w:top w:val="none" w:sz="0" w:space="0" w:color="auto"/>
        <w:left w:val="none" w:sz="0" w:space="0" w:color="auto"/>
        <w:bottom w:val="none" w:sz="0" w:space="0" w:color="auto"/>
        <w:right w:val="none" w:sz="0" w:space="0" w:color="auto"/>
      </w:divBdr>
    </w:div>
    <w:div w:id="721250429">
      <w:bodyDiv w:val="1"/>
      <w:marLeft w:val="0"/>
      <w:marRight w:val="0"/>
      <w:marTop w:val="0"/>
      <w:marBottom w:val="0"/>
      <w:divBdr>
        <w:top w:val="none" w:sz="0" w:space="0" w:color="auto"/>
        <w:left w:val="none" w:sz="0" w:space="0" w:color="auto"/>
        <w:bottom w:val="none" w:sz="0" w:space="0" w:color="auto"/>
        <w:right w:val="none" w:sz="0" w:space="0" w:color="auto"/>
      </w:divBdr>
    </w:div>
    <w:div w:id="770315327">
      <w:bodyDiv w:val="1"/>
      <w:marLeft w:val="0"/>
      <w:marRight w:val="0"/>
      <w:marTop w:val="0"/>
      <w:marBottom w:val="0"/>
      <w:divBdr>
        <w:top w:val="none" w:sz="0" w:space="0" w:color="auto"/>
        <w:left w:val="none" w:sz="0" w:space="0" w:color="auto"/>
        <w:bottom w:val="none" w:sz="0" w:space="0" w:color="auto"/>
        <w:right w:val="none" w:sz="0" w:space="0" w:color="auto"/>
      </w:divBdr>
    </w:div>
    <w:div w:id="775909754">
      <w:bodyDiv w:val="1"/>
      <w:marLeft w:val="0"/>
      <w:marRight w:val="0"/>
      <w:marTop w:val="0"/>
      <w:marBottom w:val="0"/>
      <w:divBdr>
        <w:top w:val="none" w:sz="0" w:space="0" w:color="auto"/>
        <w:left w:val="none" w:sz="0" w:space="0" w:color="auto"/>
        <w:bottom w:val="none" w:sz="0" w:space="0" w:color="auto"/>
        <w:right w:val="none" w:sz="0" w:space="0" w:color="auto"/>
      </w:divBdr>
    </w:div>
    <w:div w:id="858740022">
      <w:bodyDiv w:val="1"/>
      <w:marLeft w:val="0"/>
      <w:marRight w:val="0"/>
      <w:marTop w:val="0"/>
      <w:marBottom w:val="0"/>
      <w:divBdr>
        <w:top w:val="none" w:sz="0" w:space="0" w:color="auto"/>
        <w:left w:val="none" w:sz="0" w:space="0" w:color="auto"/>
        <w:bottom w:val="none" w:sz="0" w:space="0" w:color="auto"/>
        <w:right w:val="none" w:sz="0" w:space="0" w:color="auto"/>
      </w:divBdr>
    </w:div>
    <w:div w:id="869027947">
      <w:bodyDiv w:val="1"/>
      <w:marLeft w:val="0"/>
      <w:marRight w:val="0"/>
      <w:marTop w:val="0"/>
      <w:marBottom w:val="0"/>
      <w:divBdr>
        <w:top w:val="none" w:sz="0" w:space="0" w:color="auto"/>
        <w:left w:val="none" w:sz="0" w:space="0" w:color="auto"/>
        <w:bottom w:val="none" w:sz="0" w:space="0" w:color="auto"/>
        <w:right w:val="none" w:sz="0" w:space="0" w:color="auto"/>
      </w:divBdr>
    </w:div>
    <w:div w:id="1079333113">
      <w:bodyDiv w:val="1"/>
      <w:marLeft w:val="0"/>
      <w:marRight w:val="0"/>
      <w:marTop w:val="0"/>
      <w:marBottom w:val="0"/>
      <w:divBdr>
        <w:top w:val="none" w:sz="0" w:space="0" w:color="auto"/>
        <w:left w:val="none" w:sz="0" w:space="0" w:color="auto"/>
        <w:bottom w:val="none" w:sz="0" w:space="0" w:color="auto"/>
        <w:right w:val="none" w:sz="0" w:space="0" w:color="auto"/>
      </w:divBdr>
    </w:div>
    <w:div w:id="1106189782">
      <w:bodyDiv w:val="1"/>
      <w:marLeft w:val="0"/>
      <w:marRight w:val="0"/>
      <w:marTop w:val="0"/>
      <w:marBottom w:val="0"/>
      <w:divBdr>
        <w:top w:val="none" w:sz="0" w:space="0" w:color="auto"/>
        <w:left w:val="none" w:sz="0" w:space="0" w:color="auto"/>
        <w:bottom w:val="none" w:sz="0" w:space="0" w:color="auto"/>
        <w:right w:val="none" w:sz="0" w:space="0" w:color="auto"/>
      </w:divBdr>
    </w:div>
    <w:div w:id="1107233801">
      <w:bodyDiv w:val="1"/>
      <w:marLeft w:val="0"/>
      <w:marRight w:val="0"/>
      <w:marTop w:val="0"/>
      <w:marBottom w:val="0"/>
      <w:divBdr>
        <w:top w:val="none" w:sz="0" w:space="0" w:color="auto"/>
        <w:left w:val="none" w:sz="0" w:space="0" w:color="auto"/>
        <w:bottom w:val="none" w:sz="0" w:space="0" w:color="auto"/>
        <w:right w:val="none" w:sz="0" w:space="0" w:color="auto"/>
      </w:divBdr>
    </w:div>
    <w:div w:id="1117017850">
      <w:bodyDiv w:val="1"/>
      <w:marLeft w:val="0"/>
      <w:marRight w:val="0"/>
      <w:marTop w:val="0"/>
      <w:marBottom w:val="0"/>
      <w:divBdr>
        <w:top w:val="none" w:sz="0" w:space="0" w:color="auto"/>
        <w:left w:val="none" w:sz="0" w:space="0" w:color="auto"/>
        <w:bottom w:val="none" w:sz="0" w:space="0" w:color="auto"/>
        <w:right w:val="none" w:sz="0" w:space="0" w:color="auto"/>
      </w:divBdr>
    </w:div>
    <w:div w:id="1155956029">
      <w:bodyDiv w:val="1"/>
      <w:marLeft w:val="0"/>
      <w:marRight w:val="0"/>
      <w:marTop w:val="0"/>
      <w:marBottom w:val="0"/>
      <w:divBdr>
        <w:top w:val="none" w:sz="0" w:space="0" w:color="auto"/>
        <w:left w:val="none" w:sz="0" w:space="0" w:color="auto"/>
        <w:bottom w:val="none" w:sz="0" w:space="0" w:color="auto"/>
        <w:right w:val="none" w:sz="0" w:space="0" w:color="auto"/>
      </w:divBdr>
    </w:div>
    <w:div w:id="1209221973">
      <w:bodyDiv w:val="1"/>
      <w:marLeft w:val="0"/>
      <w:marRight w:val="0"/>
      <w:marTop w:val="0"/>
      <w:marBottom w:val="0"/>
      <w:divBdr>
        <w:top w:val="none" w:sz="0" w:space="0" w:color="auto"/>
        <w:left w:val="none" w:sz="0" w:space="0" w:color="auto"/>
        <w:bottom w:val="none" w:sz="0" w:space="0" w:color="auto"/>
        <w:right w:val="none" w:sz="0" w:space="0" w:color="auto"/>
      </w:divBdr>
    </w:div>
    <w:div w:id="1246917218">
      <w:bodyDiv w:val="1"/>
      <w:marLeft w:val="0"/>
      <w:marRight w:val="0"/>
      <w:marTop w:val="0"/>
      <w:marBottom w:val="0"/>
      <w:divBdr>
        <w:top w:val="none" w:sz="0" w:space="0" w:color="auto"/>
        <w:left w:val="none" w:sz="0" w:space="0" w:color="auto"/>
        <w:bottom w:val="none" w:sz="0" w:space="0" w:color="auto"/>
        <w:right w:val="none" w:sz="0" w:space="0" w:color="auto"/>
      </w:divBdr>
    </w:div>
    <w:div w:id="1321806900">
      <w:bodyDiv w:val="1"/>
      <w:marLeft w:val="0"/>
      <w:marRight w:val="0"/>
      <w:marTop w:val="0"/>
      <w:marBottom w:val="0"/>
      <w:divBdr>
        <w:top w:val="none" w:sz="0" w:space="0" w:color="auto"/>
        <w:left w:val="none" w:sz="0" w:space="0" w:color="auto"/>
        <w:bottom w:val="none" w:sz="0" w:space="0" w:color="auto"/>
        <w:right w:val="none" w:sz="0" w:space="0" w:color="auto"/>
      </w:divBdr>
    </w:div>
    <w:div w:id="1334989406">
      <w:bodyDiv w:val="1"/>
      <w:marLeft w:val="0"/>
      <w:marRight w:val="0"/>
      <w:marTop w:val="0"/>
      <w:marBottom w:val="0"/>
      <w:divBdr>
        <w:top w:val="none" w:sz="0" w:space="0" w:color="auto"/>
        <w:left w:val="none" w:sz="0" w:space="0" w:color="auto"/>
        <w:bottom w:val="none" w:sz="0" w:space="0" w:color="auto"/>
        <w:right w:val="none" w:sz="0" w:space="0" w:color="auto"/>
      </w:divBdr>
      <w:divsChild>
        <w:div w:id="249631436">
          <w:marLeft w:val="432"/>
          <w:marRight w:val="0"/>
          <w:marTop w:val="126"/>
          <w:marBottom w:val="60"/>
          <w:divBdr>
            <w:top w:val="none" w:sz="0" w:space="0" w:color="auto"/>
            <w:left w:val="none" w:sz="0" w:space="0" w:color="auto"/>
            <w:bottom w:val="none" w:sz="0" w:space="0" w:color="auto"/>
            <w:right w:val="none" w:sz="0" w:space="0" w:color="auto"/>
          </w:divBdr>
        </w:div>
        <w:div w:id="703411109">
          <w:marLeft w:val="432"/>
          <w:marRight w:val="0"/>
          <w:marTop w:val="132"/>
          <w:marBottom w:val="120"/>
          <w:divBdr>
            <w:top w:val="none" w:sz="0" w:space="0" w:color="auto"/>
            <w:left w:val="none" w:sz="0" w:space="0" w:color="auto"/>
            <w:bottom w:val="none" w:sz="0" w:space="0" w:color="auto"/>
            <w:right w:val="none" w:sz="0" w:space="0" w:color="auto"/>
          </w:divBdr>
        </w:div>
        <w:div w:id="1404251932">
          <w:marLeft w:val="432"/>
          <w:marRight w:val="0"/>
          <w:marTop w:val="126"/>
          <w:marBottom w:val="60"/>
          <w:divBdr>
            <w:top w:val="none" w:sz="0" w:space="0" w:color="auto"/>
            <w:left w:val="none" w:sz="0" w:space="0" w:color="auto"/>
            <w:bottom w:val="none" w:sz="0" w:space="0" w:color="auto"/>
            <w:right w:val="none" w:sz="0" w:space="0" w:color="auto"/>
          </w:divBdr>
        </w:div>
        <w:div w:id="1794471983">
          <w:marLeft w:val="432"/>
          <w:marRight w:val="0"/>
          <w:marTop w:val="126"/>
          <w:marBottom w:val="60"/>
          <w:divBdr>
            <w:top w:val="none" w:sz="0" w:space="0" w:color="auto"/>
            <w:left w:val="none" w:sz="0" w:space="0" w:color="auto"/>
            <w:bottom w:val="none" w:sz="0" w:space="0" w:color="auto"/>
            <w:right w:val="none" w:sz="0" w:space="0" w:color="auto"/>
          </w:divBdr>
        </w:div>
      </w:divsChild>
    </w:div>
    <w:div w:id="1349865879">
      <w:bodyDiv w:val="1"/>
      <w:marLeft w:val="0"/>
      <w:marRight w:val="0"/>
      <w:marTop w:val="0"/>
      <w:marBottom w:val="0"/>
      <w:divBdr>
        <w:top w:val="none" w:sz="0" w:space="0" w:color="auto"/>
        <w:left w:val="none" w:sz="0" w:space="0" w:color="auto"/>
        <w:bottom w:val="none" w:sz="0" w:space="0" w:color="auto"/>
        <w:right w:val="none" w:sz="0" w:space="0" w:color="auto"/>
      </w:divBdr>
    </w:div>
    <w:div w:id="1398742366">
      <w:bodyDiv w:val="1"/>
      <w:marLeft w:val="0"/>
      <w:marRight w:val="0"/>
      <w:marTop w:val="0"/>
      <w:marBottom w:val="0"/>
      <w:divBdr>
        <w:top w:val="none" w:sz="0" w:space="0" w:color="auto"/>
        <w:left w:val="none" w:sz="0" w:space="0" w:color="auto"/>
        <w:bottom w:val="none" w:sz="0" w:space="0" w:color="auto"/>
        <w:right w:val="none" w:sz="0" w:space="0" w:color="auto"/>
      </w:divBdr>
    </w:div>
    <w:div w:id="1432897320">
      <w:bodyDiv w:val="1"/>
      <w:marLeft w:val="0"/>
      <w:marRight w:val="0"/>
      <w:marTop w:val="0"/>
      <w:marBottom w:val="0"/>
      <w:divBdr>
        <w:top w:val="none" w:sz="0" w:space="0" w:color="auto"/>
        <w:left w:val="none" w:sz="0" w:space="0" w:color="auto"/>
        <w:bottom w:val="none" w:sz="0" w:space="0" w:color="auto"/>
        <w:right w:val="none" w:sz="0" w:space="0" w:color="auto"/>
      </w:divBdr>
    </w:div>
    <w:div w:id="1527282778">
      <w:bodyDiv w:val="1"/>
      <w:marLeft w:val="0"/>
      <w:marRight w:val="0"/>
      <w:marTop w:val="0"/>
      <w:marBottom w:val="0"/>
      <w:divBdr>
        <w:top w:val="none" w:sz="0" w:space="0" w:color="auto"/>
        <w:left w:val="none" w:sz="0" w:space="0" w:color="auto"/>
        <w:bottom w:val="none" w:sz="0" w:space="0" w:color="auto"/>
        <w:right w:val="none" w:sz="0" w:space="0" w:color="auto"/>
      </w:divBdr>
    </w:div>
    <w:div w:id="1568565277">
      <w:bodyDiv w:val="1"/>
      <w:marLeft w:val="0"/>
      <w:marRight w:val="0"/>
      <w:marTop w:val="0"/>
      <w:marBottom w:val="0"/>
      <w:divBdr>
        <w:top w:val="none" w:sz="0" w:space="0" w:color="auto"/>
        <w:left w:val="none" w:sz="0" w:space="0" w:color="auto"/>
        <w:bottom w:val="none" w:sz="0" w:space="0" w:color="auto"/>
        <w:right w:val="none" w:sz="0" w:space="0" w:color="auto"/>
      </w:divBdr>
    </w:div>
    <w:div w:id="1577326523">
      <w:bodyDiv w:val="1"/>
      <w:marLeft w:val="0"/>
      <w:marRight w:val="0"/>
      <w:marTop w:val="0"/>
      <w:marBottom w:val="0"/>
      <w:divBdr>
        <w:top w:val="none" w:sz="0" w:space="0" w:color="auto"/>
        <w:left w:val="none" w:sz="0" w:space="0" w:color="auto"/>
        <w:bottom w:val="none" w:sz="0" w:space="0" w:color="auto"/>
        <w:right w:val="none" w:sz="0" w:space="0" w:color="auto"/>
      </w:divBdr>
    </w:div>
    <w:div w:id="1580359153">
      <w:bodyDiv w:val="1"/>
      <w:marLeft w:val="0"/>
      <w:marRight w:val="0"/>
      <w:marTop w:val="0"/>
      <w:marBottom w:val="0"/>
      <w:divBdr>
        <w:top w:val="none" w:sz="0" w:space="0" w:color="auto"/>
        <w:left w:val="none" w:sz="0" w:space="0" w:color="auto"/>
        <w:bottom w:val="none" w:sz="0" w:space="0" w:color="auto"/>
        <w:right w:val="none" w:sz="0" w:space="0" w:color="auto"/>
      </w:divBdr>
    </w:div>
    <w:div w:id="1587762795">
      <w:bodyDiv w:val="1"/>
      <w:marLeft w:val="0"/>
      <w:marRight w:val="0"/>
      <w:marTop w:val="0"/>
      <w:marBottom w:val="0"/>
      <w:divBdr>
        <w:top w:val="none" w:sz="0" w:space="0" w:color="auto"/>
        <w:left w:val="none" w:sz="0" w:space="0" w:color="auto"/>
        <w:bottom w:val="none" w:sz="0" w:space="0" w:color="auto"/>
        <w:right w:val="none" w:sz="0" w:space="0" w:color="auto"/>
      </w:divBdr>
    </w:div>
    <w:div w:id="1599947577">
      <w:bodyDiv w:val="1"/>
      <w:marLeft w:val="0"/>
      <w:marRight w:val="0"/>
      <w:marTop w:val="0"/>
      <w:marBottom w:val="0"/>
      <w:divBdr>
        <w:top w:val="none" w:sz="0" w:space="0" w:color="auto"/>
        <w:left w:val="none" w:sz="0" w:space="0" w:color="auto"/>
        <w:bottom w:val="none" w:sz="0" w:space="0" w:color="auto"/>
        <w:right w:val="none" w:sz="0" w:space="0" w:color="auto"/>
      </w:divBdr>
    </w:div>
    <w:div w:id="1608348744">
      <w:bodyDiv w:val="1"/>
      <w:marLeft w:val="0"/>
      <w:marRight w:val="0"/>
      <w:marTop w:val="0"/>
      <w:marBottom w:val="0"/>
      <w:divBdr>
        <w:top w:val="none" w:sz="0" w:space="0" w:color="auto"/>
        <w:left w:val="none" w:sz="0" w:space="0" w:color="auto"/>
        <w:bottom w:val="none" w:sz="0" w:space="0" w:color="auto"/>
        <w:right w:val="none" w:sz="0" w:space="0" w:color="auto"/>
      </w:divBdr>
      <w:divsChild>
        <w:div w:id="721754113">
          <w:marLeft w:val="720"/>
          <w:marRight w:val="0"/>
          <w:marTop w:val="0"/>
          <w:marBottom w:val="120"/>
          <w:divBdr>
            <w:top w:val="none" w:sz="0" w:space="0" w:color="auto"/>
            <w:left w:val="none" w:sz="0" w:space="0" w:color="auto"/>
            <w:bottom w:val="none" w:sz="0" w:space="0" w:color="auto"/>
            <w:right w:val="none" w:sz="0" w:space="0" w:color="auto"/>
          </w:divBdr>
        </w:div>
      </w:divsChild>
    </w:div>
    <w:div w:id="1630427700">
      <w:bodyDiv w:val="1"/>
      <w:marLeft w:val="0"/>
      <w:marRight w:val="0"/>
      <w:marTop w:val="0"/>
      <w:marBottom w:val="0"/>
      <w:divBdr>
        <w:top w:val="none" w:sz="0" w:space="0" w:color="auto"/>
        <w:left w:val="none" w:sz="0" w:space="0" w:color="auto"/>
        <w:bottom w:val="none" w:sz="0" w:space="0" w:color="auto"/>
        <w:right w:val="none" w:sz="0" w:space="0" w:color="auto"/>
      </w:divBdr>
    </w:div>
    <w:div w:id="1637442630">
      <w:bodyDiv w:val="1"/>
      <w:marLeft w:val="0"/>
      <w:marRight w:val="0"/>
      <w:marTop w:val="0"/>
      <w:marBottom w:val="0"/>
      <w:divBdr>
        <w:top w:val="none" w:sz="0" w:space="0" w:color="auto"/>
        <w:left w:val="none" w:sz="0" w:space="0" w:color="auto"/>
        <w:bottom w:val="none" w:sz="0" w:space="0" w:color="auto"/>
        <w:right w:val="none" w:sz="0" w:space="0" w:color="auto"/>
      </w:divBdr>
    </w:div>
    <w:div w:id="1732729746">
      <w:bodyDiv w:val="1"/>
      <w:marLeft w:val="0"/>
      <w:marRight w:val="0"/>
      <w:marTop w:val="0"/>
      <w:marBottom w:val="0"/>
      <w:divBdr>
        <w:top w:val="none" w:sz="0" w:space="0" w:color="auto"/>
        <w:left w:val="none" w:sz="0" w:space="0" w:color="auto"/>
        <w:bottom w:val="none" w:sz="0" w:space="0" w:color="auto"/>
        <w:right w:val="none" w:sz="0" w:space="0" w:color="auto"/>
      </w:divBdr>
    </w:div>
    <w:div w:id="1987926716">
      <w:bodyDiv w:val="1"/>
      <w:marLeft w:val="0"/>
      <w:marRight w:val="0"/>
      <w:marTop w:val="0"/>
      <w:marBottom w:val="0"/>
      <w:divBdr>
        <w:top w:val="none" w:sz="0" w:space="0" w:color="auto"/>
        <w:left w:val="none" w:sz="0" w:space="0" w:color="auto"/>
        <w:bottom w:val="none" w:sz="0" w:space="0" w:color="auto"/>
        <w:right w:val="none" w:sz="0" w:space="0" w:color="auto"/>
      </w:divBdr>
    </w:div>
    <w:div w:id="2009407774">
      <w:bodyDiv w:val="1"/>
      <w:marLeft w:val="0"/>
      <w:marRight w:val="0"/>
      <w:marTop w:val="0"/>
      <w:marBottom w:val="0"/>
      <w:divBdr>
        <w:top w:val="none" w:sz="0" w:space="0" w:color="auto"/>
        <w:left w:val="none" w:sz="0" w:space="0" w:color="auto"/>
        <w:bottom w:val="none" w:sz="0" w:space="0" w:color="auto"/>
        <w:right w:val="none" w:sz="0" w:space="0" w:color="auto"/>
      </w:divBdr>
    </w:div>
    <w:div w:id="2029678341">
      <w:bodyDiv w:val="1"/>
      <w:marLeft w:val="0"/>
      <w:marRight w:val="0"/>
      <w:marTop w:val="0"/>
      <w:marBottom w:val="0"/>
      <w:divBdr>
        <w:top w:val="none" w:sz="0" w:space="0" w:color="auto"/>
        <w:left w:val="none" w:sz="0" w:space="0" w:color="auto"/>
        <w:bottom w:val="none" w:sz="0" w:space="0" w:color="auto"/>
        <w:right w:val="none" w:sz="0" w:space="0" w:color="auto"/>
      </w:divBdr>
    </w:div>
    <w:div w:id="2058118369">
      <w:bodyDiv w:val="1"/>
      <w:marLeft w:val="0"/>
      <w:marRight w:val="0"/>
      <w:marTop w:val="0"/>
      <w:marBottom w:val="0"/>
      <w:divBdr>
        <w:top w:val="none" w:sz="0" w:space="0" w:color="auto"/>
        <w:left w:val="none" w:sz="0" w:space="0" w:color="auto"/>
        <w:bottom w:val="none" w:sz="0" w:space="0" w:color="auto"/>
        <w:right w:val="none" w:sz="0" w:space="0" w:color="auto"/>
      </w:divBdr>
    </w:div>
    <w:div w:id="2105758632">
      <w:bodyDiv w:val="1"/>
      <w:marLeft w:val="0"/>
      <w:marRight w:val="0"/>
      <w:marTop w:val="0"/>
      <w:marBottom w:val="0"/>
      <w:divBdr>
        <w:top w:val="none" w:sz="0" w:space="0" w:color="auto"/>
        <w:left w:val="none" w:sz="0" w:space="0" w:color="auto"/>
        <w:bottom w:val="none" w:sz="0" w:space="0" w:color="auto"/>
        <w:right w:val="none" w:sz="0" w:space="0" w:color="auto"/>
      </w:divBdr>
    </w:div>
    <w:div w:id="21258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76DBE2ECDCE46BC2D391C8B50B2C6" ma:contentTypeVersion="13" ma:contentTypeDescription="Create a new document." ma:contentTypeScope="" ma:versionID="0826526f550e679bec2d463a183526c9">
  <xsd:schema xmlns:xsd="http://www.w3.org/2001/XMLSchema" xmlns:xs="http://www.w3.org/2001/XMLSchema" xmlns:p="http://schemas.microsoft.com/office/2006/metadata/properties" xmlns:ns3="a064f682-9022-4c2c-aed8-46285190709f" xmlns:ns4="abbaafe7-1f65-4628-b31f-12d3a312cf7f" targetNamespace="http://schemas.microsoft.com/office/2006/metadata/properties" ma:root="true" ma:fieldsID="252163ed1561563a5c9866735203c2e0" ns3:_="" ns4:_="">
    <xsd:import namespace="a064f682-9022-4c2c-aed8-46285190709f"/>
    <xsd:import namespace="abbaafe7-1f65-4628-b31f-12d3a312cf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4f682-9022-4c2c-aed8-4628519070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aafe7-1f65-4628-b31f-12d3a312cf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6BBBC-EA64-449A-8AA9-B9872D236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4f682-9022-4c2c-aed8-46285190709f"/>
    <ds:schemaRef ds:uri="abbaafe7-1f65-4628-b31f-12d3a312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C394-3EB5-47EF-BBCD-683D1184ADAC}">
  <ds:schemaRefs>
    <ds:schemaRef ds:uri="http://schemas.microsoft.com/sharepoint/v3/contenttype/forms"/>
  </ds:schemaRefs>
</ds:datastoreItem>
</file>

<file path=customXml/itemProps3.xml><?xml version="1.0" encoding="utf-8"?>
<ds:datastoreItem xmlns:ds="http://schemas.openxmlformats.org/officeDocument/2006/customXml" ds:itemID="{8E4F0298-6EEA-48A1-B3C6-84F4DFDFDC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Bayatly, Tamam F</dc:creator>
  <cp:keywords/>
  <dc:description/>
  <cp:lastModifiedBy>Afandizada, Aytan</cp:lastModifiedBy>
  <cp:revision>21</cp:revision>
  <dcterms:created xsi:type="dcterms:W3CDTF">2022-04-28T05:24:00Z</dcterms:created>
  <dcterms:modified xsi:type="dcterms:W3CDTF">2022-05-04T14:55:00Z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0x01010079D76DBE2ECDCE46BC2D391C8B50B2C6</vt:lpwstr>
  </property>
  <property fmtid="{D5CDD505-2E9C-101B-9397-08002B2CF9AE}" pid="3" name="MSIP_Label_569bf4a9-87bd-4dbf-a36c-1db5158e5def_Enabled">
    <vt:lpwstr>true</vt:lpwstr>
  </property>
  <property fmtid="{D5CDD505-2E9C-101B-9397-08002B2CF9AE}" pid="4" name="MSIP_Label_569bf4a9-87bd-4dbf-a36c-1db5158e5def_SetDate">
    <vt:lpwstr>2020-11-03T22:14:28Z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66355bda-a9a7-4cfe-bdf7-17c5429215f0</vt:lpwstr>
  </property>
  <property fmtid="{D5CDD505-2E9C-101B-9397-08002B2CF9AE}" pid="9" name="MSIP_Label_569bf4a9-87bd-4dbf-a36c-1db5158e5def_ContentBits">
    <vt:lpwstr>0</vt:lpwstr>
  </property>
</Properties>
</file>